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CAC80" w14:textId="175B9FC0" w:rsidR="00F2542C" w:rsidRDefault="00000000">
      <w:pPr>
        <w:pStyle w:val="aa"/>
        <w:widowControl/>
        <w:spacing w:beforeAutospacing="0" w:afterAutospacing="0" w:line="315" w:lineRule="atLeast"/>
        <w:jc w:val="center"/>
        <w:textAlignment w:val="baseline"/>
        <w:rPr>
          <w:rStyle w:val="ac"/>
          <w:rFonts w:ascii="宋体" w:hAnsi="宋体"/>
          <w:sz w:val="40"/>
          <w:szCs w:val="40"/>
        </w:rPr>
      </w:pPr>
      <w:r>
        <w:rPr>
          <w:rStyle w:val="ac"/>
          <w:rFonts w:ascii="宋体" w:hAnsi="宋体" w:hint="eastAsia"/>
          <w:sz w:val="40"/>
          <w:szCs w:val="40"/>
        </w:rPr>
        <w:t>管理学院202</w:t>
      </w:r>
      <w:r w:rsidR="002C0029">
        <w:rPr>
          <w:rStyle w:val="ac"/>
          <w:rFonts w:ascii="宋体" w:hAnsi="宋体" w:hint="eastAsia"/>
          <w:sz w:val="40"/>
          <w:szCs w:val="40"/>
        </w:rPr>
        <w:t>4</w:t>
      </w:r>
      <w:r>
        <w:rPr>
          <w:rStyle w:val="ac"/>
          <w:rFonts w:ascii="宋体" w:hAnsi="宋体" w:hint="eastAsia"/>
          <w:sz w:val="40"/>
          <w:szCs w:val="40"/>
        </w:rPr>
        <w:t>年优秀大学生夏令营研究生</w:t>
      </w:r>
    </w:p>
    <w:p w14:paraId="13D26BC4" w14:textId="77777777" w:rsidR="00F2542C" w:rsidRDefault="00000000">
      <w:pPr>
        <w:pStyle w:val="aa"/>
        <w:widowControl/>
        <w:spacing w:beforeAutospacing="0" w:afterAutospacing="0" w:line="315" w:lineRule="atLeast"/>
        <w:jc w:val="center"/>
        <w:textAlignment w:val="baseline"/>
        <w:rPr>
          <w:rStyle w:val="ac"/>
          <w:rFonts w:ascii="宋体" w:hAnsi="宋体"/>
          <w:sz w:val="40"/>
          <w:szCs w:val="40"/>
        </w:rPr>
      </w:pPr>
      <w:r>
        <w:rPr>
          <w:rStyle w:val="ac"/>
          <w:rFonts w:ascii="宋体" w:hAnsi="宋体" w:hint="eastAsia"/>
          <w:sz w:val="40"/>
          <w:szCs w:val="40"/>
        </w:rPr>
        <w:t>综合考核网络远程面试考生须知</w:t>
      </w:r>
    </w:p>
    <w:p w14:paraId="0A7CF9B3" w14:textId="77777777" w:rsidR="00F2542C" w:rsidRDefault="00000000">
      <w:pPr>
        <w:pStyle w:val="aa"/>
        <w:widowControl/>
        <w:spacing w:beforeAutospacing="0" w:afterAutospacing="0" w:line="315" w:lineRule="atLeast"/>
        <w:textAlignment w:val="baseline"/>
        <w:rPr>
          <w:rStyle w:val="ac"/>
          <w:rFonts w:ascii="宋体" w:hAnsi="宋体"/>
          <w:sz w:val="28"/>
          <w:szCs w:val="28"/>
        </w:rPr>
      </w:pPr>
      <w:r>
        <w:rPr>
          <w:rStyle w:val="ac"/>
          <w:rFonts w:ascii="宋体" w:hAnsi="宋体" w:hint="eastAsia"/>
          <w:sz w:val="28"/>
          <w:szCs w:val="28"/>
        </w:rPr>
        <w:t>一、考前准备</w:t>
      </w:r>
    </w:p>
    <w:p w14:paraId="7784040B" w14:textId="77777777" w:rsidR="00F2542C" w:rsidRDefault="00000000">
      <w:pPr>
        <w:pStyle w:val="aa"/>
        <w:widowControl/>
        <w:spacing w:beforeAutospacing="0" w:afterAutospacing="0" w:line="315" w:lineRule="atLeast"/>
        <w:ind w:firstLine="42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1.选择独立无干扰的场所作为网络远程复试考场。</w:t>
      </w:r>
    </w:p>
    <w:p w14:paraId="1E9C06CB" w14:textId="77777777" w:rsidR="00F2542C" w:rsidRDefault="00000000">
      <w:pPr>
        <w:pStyle w:val="aa"/>
        <w:widowControl/>
        <w:spacing w:beforeAutospacing="0" w:afterAutospacing="0" w:line="315" w:lineRule="atLeast"/>
        <w:ind w:firstLine="42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2.网络远程复试采用双机位。准备一台电脑（带摄像头和麦克风）和一部智能手机，或两部智能手机。两台设备中，第一台为主机位（建议使用笔记本或 PC 机），要求放置在考生座位正前方，视频监控范围应保证考生在坐姿状态下能够完整清晰覆盖头部到桌面位置，复试过程中要始终保持双手在屏幕中显示；另一台为副机位，放置于考生后方 45 度位置，确保监控范围覆盖主机位的显示屏幕和考生本人头部、背部、手部，使双机位交叉形成 360 度监控视野。标准规范参考下图。</w:t>
      </w:r>
    </w:p>
    <w:p w14:paraId="62BD69B1" w14:textId="77777777" w:rsidR="00F2542C" w:rsidRDefault="00000000">
      <w:pPr>
        <w:pStyle w:val="aa"/>
        <w:widowControl/>
        <w:spacing w:beforeAutospacing="0" w:afterAutospacing="0" w:line="315" w:lineRule="atLeast"/>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noProof/>
          <w:sz w:val="28"/>
          <w:szCs w:val="28"/>
        </w:rPr>
        <w:drawing>
          <wp:inline distT="0" distB="0" distL="0" distR="0" wp14:anchorId="3DA88CE1" wp14:editId="06317333">
            <wp:extent cx="2661920" cy="3502660"/>
            <wp:effectExtent l="0" t="0" r="5080" b="2540"/>
            <wp:docPr id="1026" name="图片 1" descr="IMG_256"/>
            <wp:cNvGraphicFramePr/>
            <a:graphic xmlns:a="http://schemas.openxmlformats.org/drawingml/2006/main">
              <a:graphicData uri="http://schemas.openxmlformats.org/drawingml/2006/picture">
                <pic:pic xmlns:pic="http://schemas.openxmlformats.org/drawingml/2006/picture">
                  <pic:nvPicPr>
                    <pic:cNvPr id="1026" name="图片 1" descr="IMG_256"/>
                    <pic:cNvPicPr/>
                  </pic:nvPicPr>
                  <pic:blipFill>
                    <a:blip r:embed="rId9" cstate="print"/>
                    <a:srcRect/>
                    <a:stretch>
                      <a:fillRect/>
                    </a:stretch>
                  </pic:blipFill>
                  <pic:spPr>
                    <a:xfrm>
                      <a:off x="0" y="0"/>
                      <a:ext cx="2661920" cy="3502660"/>
                    </a:xfrm>
                    <a:prstGeom prst="rect">
                      <a:avLst/>
                    </a:prstGeom>
                    <a:ln>
                      <a:noFill/>
                    </a:ln>
                  </pic:spPr>
                </pic:pic>
              </a:graphicData>
            </a:graphic>
          </wp:inline>
        </w:drawing>
      </w:r>
    </w:p>
    <w:p w14:paraId="178CA43D" w14:textId="77777777" w:rsidR="00F2542C" w:rsidRDefault="00000000">
      <w:pPr>
        <w:pStyle w:val="aa"/>
        <w:widowControl/>
        <w:spacing w:beforeAutospacing="0" w:afterAutospacing="0" w:line="315" w:lineRule="atLeast"/>
        <w:ind w:firstLine="42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两台设备应全部打开视频功能，关闭除远程复试系统以外的其他软件（含浏览器、QQ、手机短信等）。副机位要关闭音频功能，避免影响复试。不得使用耳机、提词器等设备。</w:t>
      </w:r>
    </w:p>
    <w:p w14:paraId="09857215" w14:textId="77777777" w:rsidR="00F2542C" w:rsidRDefault="00000000">
      <w:pPr>
        <w:pStyle w:val="aa"/>
        <w:widowControl/>
        <w:spacing w:beforeAutospacing="0" w:afterAutospacing="0" w:line="315" w:lineRule="atLeast"/>
        <w:ind w:firstLine="42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3.网络远程复试平台使用腾讯会议，考生应将准备好的两台设备分别加入会议。备用系统为钉钉。请考生提前下载两个软件并熟练操作。</w:t>
      </w:r>
    </w:p>
    <w:p w14:paraId="5F7652C3" w14:textId="77777777" w:rsidR="00F2542C" w:rsidRDefault="00000000">
      <w:pPr>
        <w:pStyle w:val="aa"/>
        <w:widowControl/>
        <w:spacing w:beforeAutospacing="0" w:afterAutospacing="0" w:line="315" w:lineRule="atLeast"/>
        <w:ind w:firstLine="42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4.提前准备身份证和准考证等有效证件，以备核验。</w:t>
      </w:r>
    </w:p>
    <w:p w14:paraId="5951F973" w14:textId="77777777" w:rsidR="00F2542C" w:rsidRDefault="00000000">
      <w:pPr>
        <w:pStyle w:val="aa"/>
        <w:widowControl/>
        <w:spacing w:beforeAutospacing="0" w:afterAutospacing="0" w:line="315" w:lineRule="atLeast"/>
        <w:ind w:firstLine="42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5.考生需认真阅读《考场规则》，依规参加复试。</w:t>
      </w:r>
    </w:p>
    <w:p w14:paraId="38DB9F39" w14:textId="77777777" w:rsidR="00F2542C" w:rsidRDefault="00000000">
      <w:pPr>
        <w:pStyle w:val="aa"/>
        <w:widowControl/>
        <w:spacing w:beforeAutospacing="0" w:afterAutospacing="0" w:line="315" w:lineRule="atLeast"/>
        <w:ind w:firstLine="420"/>
        <w:textAlignment w:val="baseline"/>
        <w:rPr>
          <w:rFonts w:ascii="宋体" w:hAnsi="宋体"/>
          <w:b/>
          <w:bCs/>
          <w:sz w:val="32"/>
          <w:szCs w:val="32"/>
        </w:rPr>
      </w:pPr>
      <w:r>
        <w:rPr>
          <w:rFonts w:ascii="宋体" w:hAnsi="宋体" w:hint="eastAsia"/>
          <w:b/>
          <w:bCs/>
          <w:sz w:val="32"/>
          <w:szCs w:val="32"/>
        </w:rPr>
        <w:t>二、综合考核面试当天流程</w:t>
      </w:r>
    </w:p>
    <w:p w14:paraId="5C781D81" w14:textId="77777777" w:rsidR="00F2542C" w:rsidRDefault="00000000">
      <w:pPr>
        <w:pStyle w:val="aa"/>
        <w:widowControl/>
        <w:spacing w:beforeAutospacing="0" w:afterAutospacing="0" w:line="315" w:lineRule="atLeast"/>
        <w:ind w:firstLine="420"/>
        <w:textAlignment w:val="baseline"/>
        <w:rPr>
          <w:rFonts w:ascii="宋体" w:hAnsi="宋体"/>
          <w:sz w:val="28"/>
          <w:szCs w:val="28"/>
        </w:rPr>
      </w:pPr>
      <w:r>
        <w:rPr>
          <w:rFonts w:ascii="宋体" w:hAnsi="宋体" w:hint="eastAsia"/>
          <w:sz w:val="28"/>
          <w:szCs w:val="28"/>
        </w:rPr>
        <w:t>1.加入腾讯会议，输入会议ID，修改屏幕姓名：考生主机位为“面试序号-姓名-身份证后4位-主机位”，考生副机位为“面试序号-姓名-身份证后4位-副机位”。考生须在正式开考前30分钟登录腾讯会议，并按指定会议号和密码进入候考室等候。正式开考前未成功登录且无正当理由的考生视为放弃当场考试。</w:t>
      </w:r>
    </w:p>
    <w:p w14:paraId="0710C8DD" w14:textId="77777777" w:rsidR="00F2542C" w:rsidRDefault="00000000">
      <w:pPr>
        <w:pStyle w:val="aa"/>
        <w:widowControl/>
        <w:spacing w:beforeAutospacing="0" w:afterAutospacing="0" w:line="315" w:lineRule="atLeast"/>
        <w:ind w:firstLine="420"/>
        <w:textAlignment w:val="baseline"/>
        <w:rPr>
          <w:rFonts w:ascii="宋体" w:hAnsi="宋体"/>
          <w:sz w:val="28"/>
          <w:szCs w:val="28"/>
        </w:rPr>
      </w:pPr>
      <w:r>
        <w:rPr>
          <w:rFonts w:ascii="宋体" w:hAnsi="宋体" w:hint="eastAsia"/>
          <w:sz w:val="28"/>
          <w:szCs w:val="28"/>
        </w:rPr>
        <w:t>2.正式面试前，主持人将所有考生从候考室移入会议室，告知考生面试序号、宣读考场规则及其他注意事项。随后，主持人将所有考生从会议室移到候考室。轮到考生考试时，主持人会将当场考生移入会议室。</w:t>
      </w:r>
    </w:p>
    <w:p w14:paraId="29F68873" w14:textId="77777777" w:rsidR="00F2542C" w:rsidRDefault="00000000">
      <w:pPr>
        <w:pStyle w:val="aa"/>
        <w:widowControl/>
        <w:spacing w:beforeAutospacing="0" w:afterAutospacing="0" w:line="315" w:lineRule="atLeast"/>
        <w:ind w:firstLine="420"/>
        <w:textAlignment w:val="baseline"/>
        <w:rPr>
          <w:rFonts w:ascii="宋体" w:hAnsi="宋体"/>
          <w:sz w:val="28"/>
          <w:szCs w:val="28"/>
        </w:rPr>
      </w:pPr>
      <w:r>
        <w:rPr>
          <w:rFonts w:ascii="宋体" w:hAnsi="宋体" w:hint="eastAsia"/>
          <w:sz w:val="28"/>
          <w:szCs w:val="28"/>
        </w:rPr>
        <w:t>3.面试过程：身份核查，考生在镜头前将本人身份证和准考证（均展示正面信息）放置在本人胸前位置，经核查无误后开始正式面试。</w:t>
      </w:r>
    </w:p>
    <w:p w14:paraId="71DD6629" w14:textId="77777777" w:rsidR="00F2542C" w:rsidRDefault="00000000">
      <w:pPr>
        <w:pStyle w:val="aa"/>
        <w:widowControl/>
        <w:spacing w:beforeAutospacing="0" w:afterAutospacing="0" w:line="315" w:lineRule="atLeast"/>
        <w:ind w:firstLine="420"/>
        <w:textAlignment w:val="baseline"/>
        <w:rPr>
          <w:rFonts w:ascii="宋体" w:hAnsi="宋体"/>
          <w:sz w:val="28"/>
          <w:szCs w:val="28"/>
        </w:rPr>
      </w:pPr>
      <w:r>
        <w:rPr>
          <w:rFonts w:ascii="宋体" w:hAnsi="宋体" w:hint="eastAsia"/>
          <w:sz w:val="28"/>
          <w:szCs w:val="28"/>
        </w:rPr>
        <w:t>4.考核结束后，按主持人的指令离开会议室。</w:t>
      </w:r>
    </w:p>
    <w:p w14:paraId="55A5308C" w14:textId="77777777" w:rsidR="00F2542C" w:rsidRDefault="00000000">
      <w:pPr>
        <w:pStyle w:val="aa"/>
        <w:widowControl/>
        <w:spacing w:beforeAutospacing="0" w:afterAutospacing="0" w:line="315" w:lineRule="atLeast"/>
        <w:ind w:firstLine="420"/>
        <w:textAlignment w:val="baseline"/>
        <w:rPr>
          <w:rFonts w:ascii="宋体" w:hAnsi="宋体"/>
          <w:b/>
          <w:bCs/>
          <w:sz w:val="32"/>
          <w:szCs w:val="32"/>
        </w:rPr>
      </w:pPr>
      <w:r>
        <w:rPr>
          <w:rFonts w:ascii="宋体" w:hAnsi="宋体" w:hint="eastAsia"/>
          <w:b/>
          <w:bCs/>
          <w:sz w:val="32"/>
          <w:szCs w:val="32"/>
        </w:rPr>
        <w:lastRenderedPageBreak/>
        <w:t>三、注意事项</w:t>
      </w:r>
    </w:p>
    <w:p w14:paraId="3D445C3A" w14:textId="77777777" w:rsidR="00F2542C" w:rsidRDefault="00000000">
      <w:pPr>
        <w:pStyle w:val="aa"/>
        <w:widowControl/>
        <w:spacing w:beforeAutospacing="0" w:afterAutospacing="0" w:line="315" w:lineRule="atLeast"/>
        <w:ind w:firstLine="420"/>
        <w:textAlignment w:val="baseline"/>
        <w:rPr>
          <w:rFonts w:ascii="宋体" w:hAnsi="宋体"/>
          <w:sz w:val="28"/>
          <w:szCs w:val="28"/>
        </w:rPr>
      </w:pPr>
      <w:r>
        <w:rPr>
          <w:rFonts w:ascii="宋体" w:hAnsi="宋体" w:hint="eastAsia"/>
          <w:sz w:val="28"/>
          <w:szCs w:val="28"/>
        </w:rPr>
        <w:t>1.考生要穿戴得体，保持良好的形象和精神面貌，不化浓妆，头</w:t>
      </w:r>
    </w:p>
    <w:p w14:paraId="0292F018" w14:textId="77777777" w:rsidR="00F2542C" w:rsidRDefault="00000000">
      <w:pPr>
        <w:pStyle w:val="aa"/>
        <w:widowControl/>
        <w:spacing w:beforeAutospacing="0" w:afterAutospacing="0" w:line="315" w:lineRule="atLeast"/>
        <w:textAlignment w:val="baseline"/>
        <w:rPr>
          <w:rFonts w:ascii="宋体" w:hAnsi="宋体"/>
          <w:sz w:val="28"/>
          <w:szCs w:val="28"/>
        </w:rPr>
      </w:pPr>
      <w:r>
        <w:rPr>
          <w:rFonts w:ascii="宋体" w:hAnsi="宋体" w:hint="eastAsia"/>
          <w:sz w:val="28"/>
          <w:szCs w:val="28"/>
        </w:rPr>
        <w:t>发不得遮挡脸部或造成阴影，露出五官，便于工作人员检查。</w:t>
      </w:r>
    </w:p>
    <w:p w14:paraId="5A118615" w14:textId="77777777" w:rsidR="00F2542C" w:rsidRDefault="00000000">
      <w:pPr>
        <w:pStyle w:val="aa"/>
        <w:widowControl/>
        <w:spacing w:beforeAutospacing="0" w:afterAutospacing="0" w:line="315" w:lineRule="atLeast"/>
        <w:ind w:firstLine="420"/>
        <w:textAlignment w:val="baseline"/>
        <w:rPr>
          <w:rFonts w:ascii="宋体" w:hAnsi="宋体"/>
          <w:sz w:val="28"/>
          <w:szCs w:val="28"/>
        </w:rPr>
      </w:pPr>
      <w:r>
        <w:rPr>
          <w:rFonts w:ascii="宋体" w:hAnsi="宋体" w:hint="eastAsia"/>
          <w:sz w:val="28"/>
          <w:szCs w:val="28"/>
        </w:rPr>
        <w:t>2.复试地点保证光线充足，背景尽量采用浅色调，不要反光。要</w:t>
      </w:r>
    </w:p>
    <w:p w14:paraId="6D51CAC4" w14:textId="77777777" w:rsidR="00F2542C" w:rsidRDefault="00000000">
      <w:pPr>
        <w:pStyle w:val="aa"/>
        <w:widowControl/>
        <w:spacing w:beforeAutospacing="0" w:afterAutospacing="0" w:line="315" w:lineRule="atLeast"/>
        <w:textAlignment w:val="baseline"/>
        <w:rPr>
          <w:rFonts w:ascii="宋体" w:hAnsi="宋体"/>
          <w:sz w:val="28"/>
          <w:szCs w:val="28"/>
        </w:rPr>
      </w:pPr>
      <w:r>
        <w:rPr>
          <w:rFonts w:ascii="宋体" w:hAnsi="宋体" w:hint="eastAsia"/>
          <w:sz w:val="28"/>
          <w:szCs w:val="28"/>
        </w:rPr>
        <w:t>保证设备性能良好，能提供清晰的视频画面和音频传输。</w:t>
      </w:r>
    </w:p>
    <w:p w14:paraId="75DCAAB3" w14:textId="77777777" w:rsidR="00F2542C" w:rsidRDefault="00000000">
      <w:pPr>
        <w:pStyle w:val="aa"/>
        <w:widowControl/>
        <w:spacing w:beforeAutospacing="0" w:afterAutospacing="0" w:line="315" w:lineRule="atLeast"/>
        <w:ind w:firstLine="420"/>
        <w:textAlignment w:val="baseline"/>
        <w:rPr>
          <w:rFonts w:ascii="宋体" w:hAnsi="宋体"/>
          <w:sz w:val="28"/>
          <w:szCs w:val="28"/>
        </w:rPr>
      </w:pPr>
      <w:r>
        <w:rPr>
          <w:rFonts w:ascii="宋体" w:hAnsi="宋体" w:hint="eastAsia"/>
          <w:sz w:val="28"/>
          <w:szCs w:val="28"/>
        </w:rPr>
        <w:t>3.提前进行网络测试，建议使用宽带（WiFi）网络和流量两种模</w:t>
      </w:r>
    </w:p>
    <w:p w14:paraId="2D8D8BA4" w14:textId="77777777" w:rsidR="00F2542C" w:rsidRDefault="00000000">
      <w:pPr>
        <w:pStyle w:val="aa"/>
        <w:widowControl/>
        <w:spacing w:beforeAutospacing="0" w:afterAutospacing="0" w:line="315" w:lineRule="atLeast"/>
        <w:textAlignment w:val="baseline"/>
        <w:rPr>
          <w:rFonts w:ascii="宋体" w:hAnsi="宋体"/>
          <w:sz w:val="28"/>
          <w:szCs w:val="28"/>
        </w:rPr>
      </w:pPr>
      <w:r>
        <w:rPr>
          <w:rFonts w:ascii="宋体" w:hAnsi="宋体" w:hint="eastAsia"/>
          <w:sz w:val="28"/>
          <w:szCs w:val="28"/>
        </w:rPr>
        <w:t>式，一种方式断网后可及时转换其他方式连接。请确保摄像头和麦克运行正常。如采用手机，要注意提前充满电，并设置好电话“免干扰模式”。在复试过程中出现意外情况时，应及时与工作人员联系。</w:t>
      </w:r>
    </w:p>
    <w:p w14:paraId="2A32DABC" w14:textId="77777777" w:rsidR="00F2542C" w:rsidRDefault="00000000">
      <w:pPr>
        <w:pStyle w:val="aa"/>
        <w:widowControl/>
        <w:spacing w:beforeAutospacing="0" w:afterAutospacing="0" w:line="315" w:lineRule="atLeast"/>
        <w:ind w:firstLine="420"/>
        <w:textAlignment w:val="baseline"/>
        <w:rPr>
          <w:rFonts w:ascii="宋体" w:hAnsi="宋体"/>
          <w:sz w:val="28"/>
          <w:szCs w:val="28"/>
        </w:rPr>
      </w:pPr>
      <w:r>
        <w:rPr>
          <w:rFonts w:ascii="宋体" w:hAnsi="宋体" w:hint="eastAsia"/>
          <w:sz w:val="28"/>
          <w:szCs w:val="28"/>
        </w:rPr>
        <w:t>4.因环境、条件所限网络复试确有困难的考生，应在复试开始前 3天提交情况说明材料，经审核真实无误后，学院将协助考生解决困难。</w:t>
      </w:r>
    </w:p>
    <w:p w14:paraId="7BFE350F" w14:textId="77777777" w:rsidR="00F2542C" w:rsidRDefault="00000000">
      <w:pPr>
        <w:pStyle w:val="aa"/>
        <w:widowControl/>
        <w:spacing w:beforeAutospacing="0" w:afterAutospacing="0" w:line="315" w:lineRule="atLeast"/>
        <w:ind w:firstLine="420"/>
        <w:textAlignment w:val="baseline"/>
        <w:rPr>
          <w:rFonts w:ascii="宋体" w:hAnsi="宋体"/>
          <w:sz w:val="28"/>
          <w:szCs w:val="28"/>
        </w:rPr>
      </w:pPr>
      <w:r>
        <w:rPr>
          <w:rFonts w:ascii="宋体" w:hAnsi="宋体" w:hint="eastAsia"/>
          <w:sz w:val="28"/>
          <w:szCs w:val="28"/>
        </w:rPr>
        <w:t>5.正式复试前，学院将分批分次组织网上复试测试演练，考生务必按时参加，熟悉流程和操作，并及时解决存在的问题，改正不合规之处。</w:t>
      </w:r>
    </w:p>
    <w:p w14:paraId="62468DB0" w14:textId="77777777" w:rsidR="00F2542C" w:rsidRDefault="00000000">
      <w:pPr>
        <w:pStyle w:val="aa"/>
        <w:widowControl/>
        <w:spacing w:beforeAutospacing="0" w:afterAutospacing="0" w:line="315" w:lineRule="atLeast"/>
        <w:ind w:firstLine="420"/>
        <w:textAlignment w:val="baseline"/>
        <w:rPr>
          <w:rFonts w:ascii="宋体" w:hAnsi="宋体"/>
          <w:sz w:val="28"/>
          <w:szCs w:val="28"/>
        </w:rPr>
      </w:pPr>
      <w:r>
        <w:rPr>
          <w:rFonts w:ascii="宋体" w:hAnsi="宋体" w:hint="eastAsia"/>
          <w:sz w:val="28"/>
          <w:szCs w:val="28"/>
        </w:rPr>
        <w:t>6.因考生个人原因无法在规定时间参加复试的，视为自动放弃复</w:t>
      </w:r>
    </w:p>
    <w:p w14:paraId="47B681E9" w14:textId="77777777" w:rsidR="00F2542C" w:rsidRDefault="00000000">
      <w:pPr>
        <w:pStyle w:val="aa"/>
        <w:widowControl/>
        <w:spacing w:beforeAutospacing="0" w:afterAutospacing="0" w:line="315" w:lineRule="atLeast"/>
        <w:textAlignment w:val="baseline"/>
        <w:rPr>
          <w:rFonts w:ascii="宋体" w:hAnsi="宋体"/>
          <w:sz w:val="28"/>
          <w:szCs w:val="28"/>
        </w:rPr>
      </w:pPr>
      <w:r>
        <w:rPr>
          <w:rFonts w:ascii="宋体" w:hAnsi="宋体" w:hint="eastAsia"/>
          <w:sz w:val="28"/>
          <w:szCs w:val="28"/>
        </w:rPr>
        <w:t>试资格，一切后果由考生个人承担。</w:t>
      </w:r>
    </w:p>
    <w:p w14:paraId="3FA2B3D7" w14:textId="67E3D172" w:rsidR="00F2542C" w:rsidRDefault="00000000">
      <w:pPr>
        <w:ind w:firstLine="420"/>
        <w:rPr>
          <w:sz w:val="28"/>
          <w:szCs w:val="28"/>
        </w:rPr>
      </w:pPr>
      <w:r>
        <w:rPr>
          <w:rFonts w:ascii="宋体" w:hAnsi="宋体"/>
          <w:sz w:val="28"/>
          <w:szCs w:val="28"/>
        </w:rPr>
        <w:t>7.</w:t>
      </w:r>
      <w:r>
        <w:rPr>
          <w:rFonts w:ascii="宋体" w:hAnsi="宋体" w:hint="eastAsia"/>
          <w:sz w:val="28"/>
          <w:szCs w:val="28"/>
        </w:rPr>
        <w:t>复试准备期间，务必保持QQ、邮箱及手机通讯畅通，复试期间，务必保证紧急联系人通讯畅通。</w:t>
      </w:r>
      <w:r>
        <w:rPr>
          <w:rFonts w:ascii="宋体" w:hAnsi="宋体"/>
          <w:sz w:val="28"/>
          <w:szCs w:val="28"/>
        </w:rPr>
        <w:t>如未按时收到信息，请及时与</w:t>
      </w:r>
      <w:r>
        <w:rPr>
          <w:rFonts w:ascii="宋体" w:hAnsi="宋体" w:hint="eastAsia"/>
          <w:sz w:val="28"/>
          <w:szCs w:val="28"/>
        </w:rPr>
        <w:t>老师</w:t>
      </w:r>
      <w:r>
        <w:rPr>
          <w:rFonts w:ascii="宋体" w:hAnsi="宋体"/>
          <w:sz w:val="28"/>
          <w:szCs w:val="28"/>
        </w:rPr>
        <w:t>联系</w:t>
      </w:r>
      <w:r>
        <w:rPr>
          <w:rFonts w:ascii="宋体" w:hAnsi="宋体" w:hint="eastAsia"/>
          <w:sz w:val="28"/>
          <w:szCs w:val="28"/>
        </w:rPr>
        <w:t>。咨询电话：</w:t>
      </w:r>
      <w:r w:rsidR="002C0029">
        <w:rPr>
          <w:rFonts w:hint="eastAsia"/>
          <w:sz w:val="28"/>
          <w:szCs w:val="28"/>
        </w:rPr>
        <w:t>刘</w:t>
      </w:r>
      <w:r>
        <w:rPr>
          <w:rFonts w:hint="eastAsia"/>
          <w:sz w:val="28"/>
          <w:szCs w:val="28"/>
        </w:rPr>
        <w:t>老师，</w:t>
      </w:r>
      <w:r>
        <w:rPr>
          <w:rFonts w:hint="eastAsia"/>
          <w:sz w:val="28"/>
          <w:szCs w:val="28"/>
        </w:rPr>
        <w:t>0532-66782</w:t>
      </w:r>
      <w:r>
        <w:rPr>
          <w:sz w:val="28"/>
          <w:szCs w:val="28"/>
        </w:rPr>
        <w:t>622</w:t>
      </w:r>
    </w:p>
    <w:p w14:paraId="5FDA2408" w14:textId="77777777" w:rsidR="00F2542C" w:rsidRDefault="00F2542C">
      <w:pPr>
        <w:rPr>
          <w:sz w:val="28"/>
          <w:szCs w:val="28"/>
        </w:rPr>
      </w:pPr>
    </w:p>
    <w:p w14:paraId="4EA53A72" w14:textId="77777777" w:rsidR="00F2542C" w:rsidRDefault="00000000">
      <w:pPr>
        <w:rPr>
          <w:sz w:val="28"/>
          <w:szCs w:val="28"/>
        </w:rPr>
      </w:pPr>
      <w:r>
        <w:rPr>
          <w:rFonts w:hint="eastAsia"/>
          <w:sz w:val="28"/>
          <w:szCs w:val="28"/>
        </w:rPr>
        <w:lastRenderedPageBreak/>
        <w:t xml:space="preserve">                                           </w:t>
      </w:r>
      <w:r>
        <w:rPr>
          <w:rFonts w:hint="eastAsia"/>
          <w:sz w:val="28"/>
          <w:szCs w:val="28"/>
        </w:rPr>
        <w:t>管理学院</w:t>
      </w:r>
    </w:p>
    <w:p w14:paraId="33C004B3" w14:textId="179F741D" w:rsidR="00F2542C" w:rsidRDefault="00000000">
      <w:pPr>
        <w:rPr>
          <w:sz w:val="28"/>
          <w:szCs w:val="28"/>
        </w:rPr>
      </w:pPr>
      <w:r>
        <w:rPr>
          <w:rFonts w:hint="eastAsia"/>
          <w:sz w:val="28"/>
          <w:szCs w:val="28"/>
        </w:rPr>
        <w:t xml:space="preserve">                                     </w:t>
      </w:r>
      <w:r>
        <w:rPr>
          <w:sz w:val="28"/>
          <w:szCs w:val="28"/>
        </w:rPr>
        <w:t xml:space="preserve">  </w:t>
      </w:r>
      <w:r>
        <w:rPr>
          <w:rFonts w:hint="eastAsia"/>
          <w:sz w:val="28"/>
          <w:szCs w:val="28"/>
        </w:rPr>
        <w:t xml:space="preserve">    202</w:t>
      </w:r>
      <w:r w:rsidR="002C0029">
        <w:rPr>
          <w:rFonts w:hint="eastAsia"/>
          <w:sz w:val="28"/>
          <w:szCs w:val="28"/>
        </w:rPr>
        <w:t>4</w:t>
      </w:r>
      <w:r>
        <w:rPr>
          <w:rFonts w:hint="eastAsia"/>
          <w:sz w:val="28"/>
          <w:szCs w:val="28"/>
        </w:rPr>
        <w:t>年</w:t>
      </w:r>
      <w:r>
        <w:rPr>
          <w:rFonts w:hint="eastAsia"/>
          <w:sz w:val="28"/>
          <w:szCs w:val="28"/>
        </w:rPr>
        <w:t>6</w:t>
      </w:r>
      <w:r>
        <w:rPr>
          <w:rFonts w:hint="eastAsia"/>
          <w:sz w:val="28"/>
          <w:szCs w:val="28"/>
        </w:rPr>
        <w:t>月</w:t>
      </w:r>
      <w:r w:rsidR="002C0029">
        <w:rPr>
          <w:rFonts w:hint="eastAsia"/>
          <w:sz w:val="28"/>
          <w:szCs w:val="28"/>
        </w:rPr>
        <w:t>18</w:t>
      </w:r>
      <w:r>
        <w:rPr>
          <w:rFonts w:hint="eastAsia"/>
          <w:sz w:val="28"/>
          <w:szCs w:val="28"/>
        </w:rPr>
        <w:t>日</w:t>
      </w:r>
    </w:p>
    <w:p w14:paraId="68812655" w14:textId="77777777" w:rsidR="00F2542C" w:rsidRDefault="00F2542C">
      <w:pPr>
        <w:pStyle w:val="aa"/>
        <w:widowControl/>
        <w:spacing w:beforeAutospacing="0" w:afterAutospacing="0" w:line="315" w:lineRule="atLeast"/>
        <w:textAlignment w:val="baseline"/>
        <w:rPr>
          <w:rFonts w:ascii="宋体" w:hAnsi="宋体"/>
          <w:sz w:val="28"/>
          <w:szCs w:val="28"/>
        </w:rPr>
      </w:pPr>
    </w:p>
    <w:sectPr w:rsidR="00F254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BD238" w14:textId="77777777" w:rsidR="009913F7" w:rsidRDefault="009913F7" w:rsidP="002C0029">
      <w:r>
        <w:separator/>
      </w:r>
    </w:p>
  </w:endnote>
  <w:endnote w:type="continuationSeparator" w:id="0">
    <w:p w14:paraId="339415F7" w14:textId="77777777" w:rsidR="009913F7" w:rsidRDefault="009913F7" w:rsidP="002C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BE2B5" w14:textId="77777777" w:rsidR="009913F7" w:rsidRDefault="009913F7" w:rsidP="002C0029">
      <w:r>
        <w:separator/>
      </w:r>
    </w:p>
  </w:footnote>
  <w:footnote w:type="continuationSeparator" w:id="0">
    <w:p w14:paraId="5A5C8722" w14:textId="77777777" w:rsidR="009913F7" w:rsidRDefault="009913F7" w:rsidP="002C00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YwZTZmMWI1YTRlMGFmYzYzYjVhYjJmZWZmMTBlMjEifQ=="/>
  </w:docVars>
  <w:rsids>
    <w:rsidRoot w:val="002E373E"/>
    <w:rsid w:val="00086AE7"/>
    <w:rsid w:val="00130FA8"/>
    <w:rsid w:val="001A4287"/>
    <w:rsid w:val="001B36BD"/>
    <w:rsid w:val="0021253A"/>
    <w:rsid w:val="002A28B7"/>
    <w:rsid w:val="002C0029"/>
    <w:rsid w:val="002E373E"/>
    <w:rsid w:val="003A20B5"/>
    <w:rsid w:val="004D5755"/>
    <w:rsid w:val="0050554F"/>
    <w:rsid w:val="00527587"/>
    <w:rsid w:val="00557195"/>
    <w:rsid w:val="00592DA9"/>
    <w:rsid w:val="00604C1F"/>
    <w:rsid w:val="006236C5"/>
    <w:rsid w:val="00626984"/>
    <w:rsid w:val="00854186"/>
    <w:rsid w:val="009315A0"/>
    <w:rsid w:val="009375EB"/>
    <w:rsid w:val="00942491"/>
    <w:rsid w:val="009458E1"/>
    <w:rsid w:val="0097550E"/>
    <w:rsid w:val="009913F7"/>
    <w:rsid w:val="00A44F5B"/>
    <w:rsid w:val="00A65949"/>
    <w:rsid w:val="00AD1E9A"/>
    <w:rsid w:val="00AE5631"/>
    <w:rsid w:val="00AE7D4C"/>
    <w:rsid w:val="00CD2CF2"/>
    <w:rsid w:val="00D913F1"/>
    <w:rsid w:val="00D94471"/>
    <w:rsid w:val="00E842F4"/>
    <w:rsid w:val="00EC4509"/>
    <w:rsid w:val="00EF49E8"/>
    <w:rsid w:val="00F16BC1"/>
    <w:rsid w:val="00F2542C"/>
    <w:rsid w:val="00F83258"/>
    <w:rsid w:val="059E6CDB"/>
    <w:rsid w:val="06C86883"/>
    <w:rsid w:val="071A30A0"/>
    <w:rsid w:val="0C934027"/>
    <w:rsid w:val="14FA7DFD"/>
    <w:rsid w:val="18132193"/>
    <w:rsid w:val="2421016B"/>
    <w:rsid w:val="24AA16E6"/>
    <w:rsid w:val="260809D9"/>
    <w:rsid w:val="297B4B39"/>
    <w:rsid w:val="31EF607A"/>
    <w:rsid w:val="342124D2"/>
    <w:rsid w:val="3F5930BB"/>
    <w:rsid w:val="456F416F"/>
    <w:rsid w:val="47977281"/>
    <w:rsid w:val="489768C4"/>
    <w:rsid w:val="4BEA0A27"/>
    <w:rsid w:val="58AA207F"/>
    <w:rsid w:val="5EC32CAE"/>
    <w:rsid w:val="603C5DEC"/>
    <w:rsid w:val="63914868"/>
    <w:rsid w:val="6A6C7402"/>
    <w:rsid w:val="6BAA7A40"/>
    <w:rsid w:val="6D2841BF"/>
    <w:rsid w:val="715E3969"/>
    <w:rsid w:val="727A7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80861F"/>
  <w15:docId w15:val="{BD07D3DB-FD32-432D-8DFC-E98C55DE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Autospacing="1" w:afterAutospacing="1"/>
      <w:jc w:val="left"/>
    </w:pPr>
    <w:rPr>
      <w:kern w:val="0"/>
      <w:sz w:val="24"/>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rPr>
  </w:style>
  <w:style w:type="character" w:styleId="ad">
    <w:name w:val="FollowedHyperlink"/>
    <w:basedOn w:val="a0"/>
    <w:qFormat/>
    <w:rPr>
      <w:color w:val="800080"/>
      <w:u w:val="single"/>
    </w:rPr>
  </w:style>
  <w:style w:type="character" w:styleId="ae">
    <w:name w:val="Hyperlink"/>
    <w:basedOn w:val="a0"/>
    <w:qFormat/>
    <w:rPr>
      <w:color w:val="0563C1"/>
      <w:u w:val="singl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01">
    <w:name w:val="font01"/>
    <w:basedOn w:val="a0"/>
    <w:qFormat/>
    <w:rPr>
      <w:rFonts w:ascii="Times New Roman" w:hAnsi="Times New Roman" w:cs="Times New Roman" w:hint="default"/>
      <w:color w:val="000000"/>
      <w:sz w:val="24"/>
      <w:szCs w:val="24"/>
      <w:u w:val="none"/>
    </w:rPr>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font31">
    <w:name w:val="font31"/>
    <w:basedOn w:val="a0"/>
    <w:qFormat/>
    <w:rPr>
      <w:rFonts w:ascii="Times New Roman" w:hAnsi="Times New Roman" w:cs="Times New Roman" w:hint="default"/>
      <w:color w:val="000000"/>
      <w:sz w:val="24"/>
      <w:szCs w:val="24"/>
      <w:u w:val="none"/>
    </w:rPr>
  </w:style>
  <w:style w:type="character" w:customStyle="1" w:styleId="a5">
    <w:name w:val="批注框文本 字符"/>
    <w:basedOn w:val="a0"/>
    <w:link w:val="a4"/>
    <w:qFormat/>
    <w:rPr>
      <w:rFonts w:ascii="Calibri" w:hAnsi="Calibri" w:cs="宋体"/>
      <w:kern w:val="2"/>
      <w:sz w:val="18"/>
      <w:szCs w:val="18"/>
    </w:rPr>
  </w:style>
  <w:style w:type="character" w:customStyle="1" w:styleId="a9">
    <w:name w:val="页眉 字符"/>
    <w:basedOn w:val="a0"/>
    <w:link w:val="a8"/>
    <w:qFormat/>
    <w:rPr>
      <w:rFonts w:ascii="Calibri" w:hAnsi="Calibri" w:cs="宋体"/>
      <w:kern w:val="2"/>
      <w:sz w:val="18"/>
      <w:szCs w:val="18"/>
    </w:rPr>
  </w:style>
  <w:style w:type="character" w:customStyle="1" w:styleId="a7">
    <w:name w:val="页脚 字符"/>
    <w:basedOn w:val="a0"/>
    <w:link w:val="a6"/>
    <w:qFormat/>
    <w:rPr>
      <w:rFonts w:ascii="Calibri"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6D8A6C4F-0644-4B39-A71E-90E845ED1DEE}">
  <ds:schemaRefs>
    <ds:schemaRef ds:uri="http://www.wps.cn/android/officeDocument/2013/mofficeCustomData"/>
  </ds:schemaRefs>
</ds:datastoreItem>
</file>

<file path=customXml/itemProps2.xml><?xml version="1.0" encoding="utf-8"?>
<ds:datastoreItem xmlns:ds="http://schemas.openxmlformats.org/officeDocument/2006/customXml" ds:itemID="{312D8438-67E1-47B8-B9CA-BB71341D3143}">
  <ds:schemaRefs>
    <ds:schemaRef ds:uri="http://www.wps.cn/android/officeDocument/2013/mofficeCustomData"/>
  </ds:schemaRefs>
</ds:datastoreItem>
</file>

<file path=customXml/itemProps3.xml><?xml version="1.0" encoding="utf-8"?>
<ds:datastoreItem xmlns:ds="http://schemas.openxmlformats.org/officeDocument/2006/customXml" ds:itemID="{08CE3A1D-076B-43A9-BB2A-6F343C2A6CFF}">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214</Words>
  <Characters>1224</Characters>
  <Application>Microsoft Office Word</Application>
  <DocSecurity>0</DocSecurity>
  <Lines>10</Lines>
  <Paragraphs>2</Paragraphs>
  <ScaleCrop>false</ScaleCrop>
  <Company>P R C</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巧林</dc:creator>
  <cp:lastModifiedBy>Penny LIU</cp:lastModifiedBy>
  <cp:revision>3</cp:revision>
  <cp:lastPrinted>2021-03-23T06:54:00Z</cp:lastPrinted>
  <dcterms:created xsi:type="dcterms:W3CDTF">2023-06-20T09:28:00Z</dcterms:created>
  <dcterms:modified xsi:type="dcterms:W3CDTF">2024-06-18T01:47:00Z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8047699AB5D34ED2961C6C64A9BE9A38</vt:lpwstr>
  </property>
</Properties>
</file>