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500" w:lineRule="exact"/>
        <w:ind w:firstLine="0" w:firstLineChars="0"/>
        <w:jc w:val="left"/>
        <w:rPr>
          <w:rFonts w:ascii="仿宋" w:hAnsi="仿宋" w:eastAsia="仿宋" w:cs="仿宋"/>
          <w:sz w:val="15"/>
          <w:szCs w:val="15"/>
        </w:rPr>
      </w:pPr>
    </w:p>
    <w:p>
      <w:pPr>
        <w:pStyle w:val="17"/>
        <w:spacing w:line="500" w:lineRule="exact"/>
        <w:ind w:firstLine="0" w:firstLineChars="0"/>
        <w:jc w:val="center"/>
        <w:rPr>
          <w:rFonts w:ascii="方正小标宋简体" w:hAnsi="方正小标宋简体" w:eastAsia="方正小标宋简体" w:cs="方正小标宋简体"/>
          <w:sz w:val="38"/>
          <w:szCs w:val="38"/>
        </w:rPr>
      </w:pPr>
      <w:bookmarkStart w:id="0" w:name="_Hlk51597631"/>
      <w:r>
        <w:rPr>
          <w:rFonts w:hint="eastAsia" w:ascii="方正小标宋简体" w:hAnsi="方正小标宋简体" w:eastAsia="方正小标宋简体" w:cs="方正小标宋简体"/>
          <w:sz w:val="38"/>
          <w:szCs w:val="38"/>
        </w:rPr>
        <w:t>会计硕士教育中心2021年接收</w:t>
      </w:r>
      <w:bookmarkStart w:id="1" w:name="_Hlk51597310"/>
      <w:r>
        <w:rPr>
          <w:rFonts w:hint="eastAsia" w:ascii="方正小标宋简体" w:hAnsi="方正小标宋简体" w:eastAsia="方正小标宋简体" w:cs="方正小标宋简体"/>
          <w:sz w:val="38"/>
          <w:szCs w:val="38"/>
        </w:rPr>
        <w:t>推免生综合考核</w:t>
      </w:r>
      <w:bookmarkEnd w:id="1"/>
      <w:r>
        <w:rPr>
          <w:rFonts w:hint="eastAsia" w:ascii="方正小标宋简体" w:hAnsi="方正小标宋简体" w:eastAsia="方正小标宋简体" w:cs="方正小标宋简体"/>
          <w:sz w:val="38"/>
          <w:szCs w:val="38"/>
        </w:rPr>
        <w:t>工作安排</w:t>
      </w:r>
      <w:bookmarkEnd w:id="0"/>
    </w:p>
    <w:p>
      <w:pPr>
        <w:pStyle w:val="17"/>
        <w:spacing w:line="500" w:lineRule="exact"/>
        <w:ind w:left="360" w:firstLine="0" w:firstLineChars="0"/>
        <w:jc w:val="center"/>
        <w:rPr>
          <w:rFonts w:ascii="方正小标宋简体" w:hAnsi="方正小标宋简体" w:eastAsia="方正小标宋简体" w:cs="方正小标宋简体"/>
          <w:sz w:val="44"/>
          <w:szCs w:val="44"/>
        </w:rPr>
      </w:pPr>
    </w:p>
    <w:p>
      <w:pPr>
        <w:spacing w:line="520" w:lineRule="exact"/>
        <w:ind w:firstLine="640" w:firstLineChars="200"/>
        <w:rPr>
          <w:rFonts w:ascii="黑体" w:hAnsi="黑体" w:eastAsia="黑体" w:cs="黑体"/>
          <w:sz w:val="32"/>
          <w:szCs w:val="32"/>
        </w:rPr>
      </w:pPr>
      <w:bookmarkStart w:id="2" w:name="_Hlk51598647"/>
      <w:r>
        <w:rPr>
          <w:rFonts w:hint="eastAsia" w:ascii="黑体" w:hAnsi="黑体" w:eastAsia="黑体" w:cs="黑体"/>
          <w:sz w:val="32"/>
          <w:szCs w:val="32"/>
        </w:rPr>
        <w:t>一、综合考核时间</w:t>
      </w:r>
    </w:p>
    <w:p>
      <w:pPr>
        <w:spacing w:line="520" w:lineRule="exact"/>
        <w:ind w:firstLine="1027" w:firstLineChars="321"/>
        <w:rPr>
          <w:rFonts w:ascii="仿宋" w:hAnsi="仿宋" w:eastAsia="仿宋"/>
          <w:sz w:val="32"/>
          <w:szCs w:val="32"/>
        </w:rPr>
      </w:pPr>
      <w:r>
        <w:rPr>
          <w:rFonts w:hint="eastAsia" w:ascii="仿宋" w:hAnsi="仿宋" w:eastAsia="仿宋"/>
          <w:sz w:val="32"/>
          <w:szCs w:val="32"/>
        </w:rPr>
        <w:t>2020年9月27日8：30-12：00，13：00-17：00</w:t>
      </w:r>
    </w:p>
    <w:bookmarkEnd w:id="2"/>
    <w:p>
      <w:pPr>
        <w:ind w:firstLine="640" w:firstLineChars="200"/>
        <w:rPr>
          <w:rFonts w:ascii="黑体" w:hAnsi="黑体" w:eastAsia="黑体" w:cs="黑体"/>
          <w:sz w:val="32"/>
          <w:szCs w:val="32"/>
        </w:rPr>
      </w:pPr>
      <w:r>
        <w:rPr>
          <w:rFonts w:hint="eastAsia" w:ascii="黑体" w:hAnsi="黑体" w:eastAsia="黑体" w:cs="黑体"/>
          <w:sz w:val="32"/>
          <w:szCs w:val="32"/>
        </w:rPr>
        <w:t>二、考生资格审核</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考生在2020年9月25</w:t>
      </w:r>
      <w:r>
        <w:rPr>
          <w:rFonts w:hint="eastAsia" w:ascii="宋体" w:hAnsi="宋体" w:eastAsia="宋体" w:cs="宋体"/>
          <w:color w:val="333333"/>
          <w:sz w:val="30"/>
          <w:szCs w:val="30"/>
          <w:shd w:val="clear" w:color="auto" w:fill="FFFFFF"/>
        </w:rPr>
        <w:t>日9：00（每天登录时间8点—17点）</w:t>
      </w:r>
      <w:r>
        <w:rPr>
          <w:rFonts w:hint="eastAsia" w:ascii="仿宋" w:hAnsi="仿宋" w:eastAsia="仿宋"/>
          <w:sz w:val="32"/>
          <w:szCs w:val="32"/>
        </w:rPr>
        <w:t>前将</w:t>
      </w:r>
      <w:bookmarkStart w:id="3" w:name="_Hlk51597466"/>
      <w:r>
        <w:rPr>
          <w:rFonts w:hint="eastAsia" w:ascii="仿宋" w:hAnsi="仿宋" w:eastAsia="仿宋"/>
          <w:sz w:val="32"/>
          <w:szCs w:val="32"/>
        </w:rPr>
        <w:t>综合考核</w:t>
      </w:r>
      <w:bookmarkEnd w:id="3"/>
      <w:r>
        <w:rPr>
          <w:rFonts w:hint="eastAsia" w:ascii="仿宋" w:hAnsi="仿宋" w:eastAsia="仿宋"/>
          <w:sz w:val="32"/>
          <w:szCs w:val="32"/>
        </w:rPr>
        <w:t>资格审核材料提交至中国海洋大学研究生招生管理平台（以下简称“招生管理平台”），中心工作人员从招生管理平台下载考生材料并按照学校要求对考生资格进行严格审查，</w:t>
      </w:r>
      <w:r>
        <w:rPr>
          <w:rFonts w:hint="eastAsia" w:eastAsia="仿宋_GB2312"/>
          <w:kern w:val="0"/>
          <w:sz w:val="32"/>
          <w:szCs w:val="32"/>
        </w:rPr>
        <w:t>对符合报考条件的考生，择优确定进入综合考核的名单。</w:t>
      </w:r>
    </w:p>
    <w:p>
      <w:pPr>
        <w:ind w:firstLine="640" w:firstLineChars="200"/>
        <w:rPr>
          <w:rFonts w:ascii="黑体" w:hAnsi="黑体" w:eastAsia="黑体" w:cs="黑体"/>
          <w:sz w:val="32"/>
          <w:szCs w:val="32"/>
        </w:rPr>
      </w:pPr>
      <w:bookmarkStart w:id="4" w:name="_Hlk51598532"/>
      <w:r>
        <w:rPr>
          <w:rFonts w:hint="eastAsia" w:ascii="黑体" w:hAnsi="黑体" w:eastAsia="黑体" w:cs="黑体"/>
          <w:sz w:val="32"/>
          <w:szCs w:val="32"/>
        </w:rPr>
        <w:t>三、综合考核软件测试</w:t>
      </w:r>
    </w:p>
    <w:p>
      <w:pPr>
        <w:widowControl/>
        <w:shd w:val="clear" w:color="auto" w:fill="FFFFFF"/>
        <w:tabs>
          <w:tab w:val="left" w:pos="0"/>
          <w:tab w:val="left" w:pos="840"/>
          <w:tab w:val="left" w:pos="1701"/>
        </w:tabs>
        <w:spacing w:line="495" w:lineRule="exact"/>
        <w:ind w:firstLine="600" w:firstLineChars="200"/>
        <w:jc w:val="left"/>
        <w:rPr>
          <w:rFonts w:ascii="仿宋" w:hAnsi="仿宋" w:eastAsia="仿宋" w:cs="Tahoma"/>
          <w:color w:val="333333"/>
          <w:kern w:val="0"/>
          <w:sz w:val="30"/>
          <w:szCs w:val="30"/>
          <w:shd w:val="clear" w:color="auto" w:fill="FFFFFF"/>
        </w:rPr>
      </w:pPr>
      <w:r>
        <w:rPr>
          <w:rFonts w:hint="eastAsia" w:ascii="仿宋" w:hAnsi="仿宋" w:eastAsia="仿宋" w:cs="Tahoma"/>
          <w:color w:val="333333"/>
          <w:kern w:val="0"/>
          <w:sz w:val="30"/>
          <w:szCs w:val="30"/>
          <w:shd w:val="clear" w:color="auto" w:fill="FFFFFF"/>
        </w:rPr>
        <w:t>2020年</w:t>
      </w:r>
      <w:bookmarkStart w:id="5" w:name="_Hlk39736980"/>
      <w:r>
        <w:rPr>
          <w:rFonts w:hint="eastAsia" w:ascii="仿宋" w:hAnsi="仿宋" w:eastAsia="仿宋" w:cs="Tahoma"/>
          <w:color w:val="333333"/>
          <w:kern w:val="0"/>
          <w:sz w:val="30"/>
          <w:szCs w:val="30"/>
          <w:shd w:val="clear" w:color="auto" w:fill="FFFFFF"/>
        </w:rPr>
        <w:t>9月26日</w:t>
      </w:r>
      <w:bookmarkEnd w:id="5"/>
      <w:bookmarkStart w:id="6" w:name="_Hlk51577709"/>
      <w:r>
        <w:rPr>
          <w:rFonts w:hint="eastAsia" w:ascii="仿宋" w:hAnsi="仿宋" w:eastAsia="仿宋" w:cs="Tahoma"/>
          <w:color w:val="333333"/>
          <w:kern w:val="0"/>
          <w:sz w:val="30"/>
          <w:szCs w:val="30"/>
          <w:shd w:val="clear" w:color="auto" w:fill="FFFFFF"/>
        </w:rPr>
        <w:t>13:00-17:30</w:t>
      </w:r>
      <w:bookmarkEnd w:id="6"/>
      <w:r>
        <w:rPr>
          <w:rFonts w:hint="eastAsia" w:ascii="仿宋" w:hAnsi="仿宋" w:eastAsia="仿宋" w:cs="Tahoma"/>
          <w:color w:val="333333"/>
          <w:kern w:val="0"/>
          <w:sz w:val="30"/>
          <w:szCs w:val="30"/>
          <w:shd w:val="clear" w:color="auto" w:fill="FFFFFF"/>
        </w:rPr>
        <w:t>，中心将组织专人通过腾讯会议软件与考生进行集体软件性能</w:t>
      </w:r>
      <w:bookmarkStart w:id="7" w:name="_Hlk39936378"/>
      <w:r>
        <w:rPr>
          <w:rFonts w:hint="eastAsia" w:ascii="仿宋" w:hAnsi="仿宋" w:eastAsia="仿宋" w:cs="Tahoma"/>
          <w:color w:val="333333"/>
          <w:kern w:val="0"/>
          <w:sz w:val="30"/>
          <w:szCs w:val="30"/>
          <w:shd w:val="clear" w:color="auto" w:fill="FFFFFF"/>
        </w:rPr>
        <w:t>测试</w:t>
      </w:r>
      <w:bookmarkEnd w:id="7"/>
      <w:r>
        <w:rPr>
          <w:rFonts w:hint="eastAsia" w:ascii="仿宋" w:hAnsi="仿宋" w:eastAsia="仿宋" w:cs="Tahoma"/>
          <w:color w:val="333333"/>
          <w:kern w:val="0"/>
          <w:sz w:val="30"/>
          <w:szCs w:val="30"/>
          <w:shd w:val="clear" w:color="auto" w:fill="FFFFFF"/>
        </w:rPr>
        <w:t>。测试</w:t>
      </w:r>
      <w:bookmarkStart w:id="8" w:name="_Hlk39936540"/>
      <w:r>
        <w:rPr>
          <w:rFonts w:hint="eastAsia" w:ascii="仿宋" w:hAnsi="仿宋" w:eastAsia="仿宋" w:cs="Tahoma"/>
          <w:color w:val="333333"/>
          <w:kern w:val="0"/>
          <w:sz w:val="30"/>
          <w:szCs w:val="30"/>
          <w:shd w:val="clear" w:color="auto" w:fill="FFFFFF"/>
        </w:rPr>
        <w:t>会议号和密码</w:t>
      </w:r>
      <w:bookmarkEnd w:id="8"/>
      <w:r>
        <w:rPr>
          <w:rFonts w:hint="eastAsia" w:ascii="仿宋" w:hAnsi="仿宋" w:eastAsia="仿宋" w:cs="Tahoma"/>
          <w:color w:val="333333"/>
          <w:kern w:val="0"/>
          <w:sz w:val="30"/>
          <w:szCs w:val="30"/>
          <w:shd w:val="clear" w:color="auto" w:fill="FFFFFF"/>
        </w:rPr>
        <w:t>将在</w:t>
      </w:r>
      <w:r>
        <w:rPr>
          <w:rFonts w:ascii="仿宋" w:hAnsi="仿宋" w:eastAsia="仿宋" w:cs="Tahoma"/>
          <w:color w:val="333333"/>
          <w:kern w:val="0"/>
          <w:sz w:val="30"/>
          <w:szCs w:val="30"/>
          <w:shd w:val="clear" w:color="auto" w:fill="FFFFFF"/>
        </w:rPr>
        <w:t>9月2</w:t>
      </w:r>
      <w:r>
        <w:rPr>
          <w:rFonts w:hint="eastAsia" w:ascii="仿宋" w:hAnsi="仿宋" w:eastAsia="仿宋" w:cs="Tahoma"/>
          <w:color w:val="333333"/>
          <w:kern w:val="0"/>
          <w:sz w:val="30"/>
          <w:szCs w:val="30"/>
          <w:shd w:val="clear" w:color="auto" w:fill="FFFFFF"/>
        </w:rPr>
        <w:t>6</w:t>
      </w:r>
      <w:r>
        <w:rPr>
          <w:rFonts w:ascii="仿宋" w:hAnsi="仿宋" w:eastAsia="仿宋" w:cs="Tahoma"/>
          <w:color w:val="333333"/>
          <w:kern w:val="0"/>
          <w:sz w:val="30"/>
          <w:szCs w:val="30"/>
          <w:shd w:val="clear" w:color="auto" w:fill="FFFFFF"/>
        </w:rPr>
        <w:t>号1</w:t>
      </w:r>
      <w:r>
        <w:rPr>
          <w:rFonts w:hint="eastAsia" w:ascii="仿宋" w:hAnsi="仿宋" w:eastAsia="仿宋" w:cs="Tahoma"/>
          <w:color w:val="333333"/>
          <w:kern w:val="0"/>
          <w:sz w:val="30"/>
          <w:szCs w:val="30"/>
          <w:shd w:val="clear" w:color="auto" w:fill="FFFFFF"/>
        </w:rPr>
        <w:t>1</w:t>
      </w:r>
      <w:r>
        <w:rPr>
          <w:rFonts w:ascii="仿宋" w:hAnsi="仿宋" w:eastAsia="仿宋" w:cs="Tahoma"/>
          <w:color w:val="333333"/>
          <w:kern w:val="0"/>
          <w:sz w:val="30"/>
          <w:szCs w:val="30"/>
          <w:shd w:val="clear" w:color="auto" w:fill="FFFFFF"/>
        </w:rPr>
        <w:t>:00</w:t>
      </w:r>
      <w:r>
        <w:rPr>
          <w:rFonts w:hint="eastAsia" w:ascii="仿宋" w:hAnsi="仿宋" w:eastAsia="仿宋" w:cs="Tahoma"/>
          <w:color w:val="333333"/>
          <w:kern w:val="0"/>
          <w:sz w:val="30"/>
          <w:szCs w:val="30"/>
          <w:shd w:val="clear" w:color="auto" w:fill="FFFFFF"/>
        </w:rPr>
        <w:t>前通过邮箱发送至</w:t>
      </w:r>
      <w:bookmarkStart w:id="9" w:name="_Hlk39751581"/>
      <w:r>
        <w:rPr>
          <w:rFonts w:hint="eastAsia" w:ascii="仿宋" w:hAnsi="仿宋" w:eastAsia="仿宋" w:cs="Tahoma"/>
          <w:color w:val="333333"/>
          <w:kern w:val="0"/>
          <w:sz w:val="30"/>
          <w:szCs w:val="30"/>
          <w:shd w:val="clear" w:color="auto" w:fill="FFFFFF"/>
        </w:rPr>
        <w:t>考生预留在研招系统的邮箱内，所有考生收到后请及时回复“确认收到”并按时参加。</w:t>
      </w:r>
      <w:bookmarkEnd w:id="9"/>
      <w:r>
        <w:rPr>
          <w:rFonts w:hint="eastAsia" w:ascii="仿宋" w:hAnsi="仿宋" w:eastAsia="仿宋" w:cs="Tahoma"/>
          <w:color w:val="333333"/>
          <w:kern w:val="0"/>
          <w:sz w:val="30"/>
          <w:szCs w:val="30"/>
          <w:shd w:val="clear" w:color="auto" w:fill="FFFFFF"/>
        </w:rPr>
        <w:t>若在</w:t>
      </w:r>
      <w:r>
        <w:rPr>
          <w:rFonts w:ascii="仿宋" w:hAnsi="仿宋" w:eastAsia="仿宋" w:cs="Tahoma"/>
          <w:color w:val="333333"/>
          <w:kern w:val="0"/>
          <w:sz w:val="30"/>
          <w:szCs w:val="30"/>
          <w:shd w:val="clear" w:color="auto" w:fill="FFFFFF"/>
        </w:rPr>
        <w:t>9月2</w:t>
      </w:r>
      <w:r>
        <w:rPr>
          <w:rFonts w:hint="eastAsia" w:ascii="仿宋" w:hAnsi="仿宋" w:eastAsia="仿宋" w:cs="Tahoma"/>
          <w:color w:val="333333"/>
          <w:kern w:val="0"/>
          <w:sz w:val="30"/>
          <w:szCs w:val="30"/>
          <w:shd w:val="clear" w:color="auto" w:fill="FFFFFF"/>
        </w:rPr>
        <w:t>6</w:t>
      </w:r>
      <w:r>
        <w:rPr>
          <w:rFonts w:ascii="仿宋" w:hAnsi="仿宋" w:eastAsia="仿宋" w:cs="Tahoma"/>
          <w:color w:val="333333"/>
          <w:kern w:val="0"/>
          <w:sz w:val="30"/>
          <w:szCs w:val="30"/>
          <w:shd w:val="clear" w:color="auto" w:fill="FFFFFF"/>
        </w:rPr>
        <w:t>号</w:t>
      </w:r>
      <w:r>
        <w:rPr>
          <w:rFonts w:hint="eastAsia" w:ascii="仿宋" w:hAnsi="仿宋" w:eastAsia="仿宋" w:cs="Tahoma"/>
          <w:color w:val="333333"/>
          <w:kern w:val="0"/>
          <w:sz w:val="30"/>
          <w:szCs w:val="30"/>
          <w:shd w:val="clear" w:color="auto" w:fill="FFFFFF"/>
        </w:rPr>
        <w:t>11</w:t>
      </w:r>
      <w:r>
        <w:rPr>
          <w:rFonts w:ascii="仿宋" w:hAnsi="仿宋" w:eastAsia="仿宋" w:cs="Tahoma"/>
          <w:color w:val="333333"/>
          <w:kern w:val="0"/>
          <w:sz w:val="30"/>
          <w:szCs w:val="30"/>
          <w:shd w:val="clear" w:color="auto" w:fill="FFFFFF"/>
        </w:rPr>
        <w:t>:</w:t>
      </w:r>
      <w:r>
        <w:rPr>
          <w:rFonts w:hint="eastAsia" w:ascii="仿宋" w:hAnsi="仿宋" w:eastAsia="仿宋" w:cs="Tahoma"/>
          <w:color w:val="333333"/>
          <w:kern w:val="0"/>
          <w:sz w:val="30"/>
          <w:szCs w:val="30"/>
          <w:shd w:val="clear" w:color="auto" w:fill="FFFFFF"/>
        </w:rPr>
        <w:t>3</w:t>
      </w:r>
      <w:r>
        <w:rPr>
          <w:rFonts w:ascii="仿宋" w:hAnsi="仿宋" w:eastAsia="仿宋" w:cs="Tahoma"/>
          <w:color w:val="333333"/>
          <w:kern w:val="0"/>
          <w:sz w:val="30"/>
          <w:szCs w:val="30"/>
          <w:shd w:val="clear" w:color="auto" w:fill="FFFFFF"/>
        </w:rPr>
        <w:t>0</w:t>
      </w:r>
      <w:r>
        <w:rPr>
          <w:rFonts w:hint="eastAsia" w:ascii="仿宋" w:hAnsi="仿宋" w:eastAsia="仿宋" w:cs="Tahoma"/>
          <w:color w:val="333333"/>
          <w:kern w:val="0"/>
          <w:sz w:val="30"/>
          <w:szCs w:val="30"/>
          <w:shd w:val="clear" w:color="auto" w:fill="FFFFFF"/>
        </w:rPr>
        <w:t>仍未收到邮件，请通过</w:t>
      </w:r>
      <w:r>
        <w:rPr>
          <w:rFonts w:ascii="仿宋" w:hAnsi="仿宋" w:eastAsia="仿宋" w:cs="Tahoma"/>
          <w:color w:val="333333"/>
          <w:kern w:val="0"/>
          <w:sz w:val="30"/>
          <w:szCs w:val="30"/>
          <w:shd w:val="clear" w:color="auto" w:fill="FFFFFF"/>
        </w:rPr>
        <w:t>QQ</w:t>
      </w:r>
      <w:r>
        <w:rPr>
          <w:rFonts w:hint="eastAsia" w:ascii="仿宋" w:hAnsi="仿宋" w:eastAsia="仿宋" w:cs="Tahoma"/>
          <w:color w:val="333333"/>
          <w:kern w:val="0"/>
          <w:sz w:val="30"/>
          <w:szCs w:val="30"/>
          <w:shd w:val="clear" w:color="auto" w:fill="FFFFFF"/>
        </w:rPr>
        <w:t>联系张老师。</w:t>
      </w:r>
    </w:p>
    <w:p>
      <w:pPr>
        <w:ind w:firstLine="640" w:firstLineChars="200"/>
        <w:rPr>
          <w:rFonts w:ascii="黑体" w:hAnsi="黑体" w:eastAsia="黑体" w:cs="黑体"/>
          <w:sz w:val="32"/>
          <w:szCs w:val="32"/>
        </w:rPr>
      </w:pPr>
      <w:r>
        <w:rPr>
          <w:rFonts w:hint="eastAsia" w:ascii="黑体" w:hAnsi="黑体" w:eastAsia="黑体" w:cs="黑体"/>
          <w:sz w:val="32"/>
          <w:szCs w:val="32"/>
        </w:rPr>
        <w:t>四、思想政治素质和品德考核</w:t>
      </w:r>
    </w:p>
    <w:bookmarkEnd w:id="4"/>
    <w:p>
      <w:pPr>
        <w:widowControl/>
        <w:shd w:val="clear" w:color="auto" w:fill="FFFFFF"/>
        <w:tabs>
          <w:tab w:val="left" w:pos="0"/>
          <w:tab w:val="left" w:pos="840"/>
          <w:tab w:val="left" w:pos="1701"/>
        </w:tabs>
        <w:spacing w:line="495" w:lineRule="exact"/>
        <w:ind w:firstLine="600" w:firstLineChars="200"/>
        <w:jc w:val="left"/>
        <w:rPr>
          <w:rFonts w:ascii="仿宋" w:hAnsi="仿宋" w:eastAsia="仿宋" w:cs="Tahoma"/>
          <w:color w:val="333333"/>
          <w:kern w:val="0"/>
          <w:sz w:val="30"/>
          <w:szCs w:val="30"/>
          <w:shd w:val="clear" w:color="auto" w:fill="FFFFFF"/>
        </w:rPr>
      </w:pPr>
      <w:r>
        <w:rPr>
          <w:rFonts w:hint="eastAsia" w:ascii="仿宋" w:hAnsi="仿宋" w:eastAsia="仿宋" w:cs="Tahoma"/>
          <w:color w:val="333333"/>
          <w:kern w:val="0"/>
          <w:sz w:val="30"/>
          <w:szCs w:val="30"/>
          <w:shd w:val="clear" w:color="auto" w:fill="FFFFFF"/>
        </w:rPr>
        <w:t>2020年9月26日13:00-17:30，综合考核软件性能测试的同时，中心将组织专人通过腾讯会议以远程视频方式与每个考生谈话，直接了解考生思想政治情况，进行思想政治素质和品德考核。主要考核考生本人的现实表现，内容包括考生的政治态度、思想表现、道德品质、遵纪守法、诚实守信等方面。</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五、综合考核内容</w:t>
      </w:r>
    </w:p>
    <w:p>
      <w:pPr>
        <w:spacing w:line="520" w:lineRule="exact"/>
        <w:ind w:firstLine="640" w:firstLineChars="200"/>
        <w:rPr>
          <w:rFonts w:ascii="仿宋" w:hAnsi="仿宋" w:eastAsia="仿宋" w:cs="Tahoma"/>
          <w:color w:val="333333"/>
          <w:kern w:val="0"/>
          <w:sz w:val="30"/>
          <w:szCs w:val="30"/>
          <w:shd w:val="clear" w:color="auto" w:fill="FFFFFF"/>
        </w:rPr>
      </w:pPr>
      <w:r>
        <w:rPr>
          <w:rFonts w:hint="eastAsia" w:ascii="仿宋" w:hAnsi="仿宋" w:eastAsia="仿宋"/>
          <w:sz w:val="32"/>
          <w:szCs w:val="32"/>
        </w:rPr>
        <w:t>综合考核内容详见《中国海洋大学会计硕士教育中心2021年接收推免生综合考核工作实施细则》，集中</w:t>
      </w:r>
      <w:r>
        <w:rPr>
          <w:rFonts w:ascii="仿宋" w:hAnsi="仿宋" w:eastAsia="仿宋"/>
          <w:sz w:val="32"/>
          <w:szCs w:val="32"/>
        </w:rPr>
        <w:t>进行</w:t>
      </w:r>
      <w:r>
        <w:rPr>
          <w:rFonts w:hint="eastAsia" w:ascii="仿宋" w:hAnsi="仿宋" w:eastAsia="仿宋"/>
          <w:sz w:val="32"/>
          <w:szCs w:val="32"/>
        </w:rPr>
        <w:t>综合</w:t>
      </w:r>
      <w:r>
        <w:rPr>
          <w:rFonts w:ascii="仿宋" w:hAnsi="仿宋" w:eastAsia="仿宋"/>
          <w:sz w:val="32"/>
          <w:szCs w:val="32"/>
        </w:rPr>
        <w:t>考核</w:t>
      </w: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黑体" w:hAnsi="黑体" w:eastAsia="黑体" w:cs="黑体"/>
          <w:sz w:val="32"/>
          <w:szCs w:val="32"/>
        </w:rPr>
        <w:t>六、综合考核要求及流程</w:t>
      </w:r>
    </w:p>
    <w:p>
      <w:pPr>
        <w:snapToGrid w:val="0"/>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1考前</w:t>
      </w:r>
      <w:r>
        <w:rPr>
          <w:rFonts w:ascii="仿宋" w:hAnsi="仿宋" w:eastAsia="仿宋" w:cs="仿宋"/>
          <w:b/>
          <w:sz w:val="32"/>
          <w:szCs w:val="32"/>
        </w:rPr>
        <w:t>准备</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_GB2312" w:hAnsi="仿宋" w:eastAsia="仿宋_GB2312"/>
          <w:bCs/>
          <w:sz w:val="32"/>
          <w:szCs w:val="32"/>
        </w:rPr>
        <w:t>选择独立封闭的房间作为考场，考场内除考生本人，不得有其他人员</w:t>
      </w:r>
      <w:r>
        <w:rPr>
          <w:rFonts w:hint="eastAsia" w:ascii="仿宋" w:hAnsi="仿宋" w:eastAsia="仿宋" w:cs="仿宋"/>
          <w:sz w:val="32"/>
          <w:szCs w:val="32"/>
        </w:rPr>
        <w:t>。</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w:t>
      </w:r>
      <w:del w:id="0" w:author="dell" w:date="2020-09-23T12:21:54Z">
        <w:r>
          <w:rPr>
            <w:rFonts w:hint="eastAsia" w:ascii="仿宋" w:hAnsi="仿宋" w:eastAsia="仿宋" w:cs="仿宋"/>
            <w:b/>
            <w:sz w:val="32"/>
            <w:szCs w:val="32"/>
          </w:rPr>
          <w:delText>、</w:delText>
        </w:r>
      </w:del>
      <w:r>
        <w:rPr>
          <w:rFonts w:hint="eastAsia" w:ascii="仿宋" w:hAnsi="仿宋" w:eastAsia="仿宋" w:cs="仿宋"/>
          <w:sz w:val="32"/>
          <w:szCs w:val="32"/>
        </w:rPr>
        <w:t>）准备一台电脑（带摄像头和麦克风）和一部智能手机，或两部智能手机</w:t>
      </w:r>
      <w:r>
        <w:rPr>
          <w:rFonts w:ascii="仿宋" w:hAnsi="仿宋" w:eastAsia="仿宋" w:cs="仿宋"/>
          <w:sz w:val="32"/>
          <w:szCs w:val="32"/>
        </w:rPr>
        <w:t>。</w:t>
      </w:r>
      <w:r>
        <w:rPr>
          <w:rFonts w:hint="eastAsia" w:ascii="仿宋" w:hAnsi="仿宋" w:eastAsia="仿宋" w:cs="仿宋_GB2312"/>
          <w:sz w:val="32"/>
          <w:szCs w:val="32"/>
        </w:rPr>
        <w:t>两台</w:t>
      </w:r>
      <w:r>
        <w:rPr>
          <w:rFonts w:ascii="仿宋" w:hAnsi="仿宋" w:eastAsia="仿宋" w:cs="仿宋_GB2312"/>
          <w:sz w:val="32"/>
          <w:szCs w:val="32"/>
        </w:rPr>
        <w:t>设备中，</w:t>
      </w:r>
      <w:r>
        <w:rPr>
          <w:rFonts w:hint="eastAsia" w:ascii="仿宋" w:hAnsi="仿宋" w:eastAsia="仿宋" w:cs="仿宋_GB2312"/>
          <w:sz w:val="32"/>
          <w:szCs w:val="32"/>
        </w:rPr>
        <w:t>第一台为主设备（建议使用笔记本或PC机</w:t>
      </w:r>
      <w:r>
        <w:rPr>
          <w:rFonts w:ascii="仿宋" w:hAnsi="仿宋" w:eastAsia="仿宋" w:cs="仿宋_GB2312"/>
          <w:sz w:val="32"/>
          <w:szCs w:val="32"/>
        </w:rPr>
        <w:t>），要求</w:t>
      </w:r>
      <w:r>
        <w:rPr>
          <w:rFonts w:hint="eastAsia" w:ascii="仿宋" w:hAnsi="仿宋" w:eastAsia="仿宋" w:cs="仿宋_GB2312"/>
          <w:sz w:val="32"/>
          <w:szCs w:val="32"/>
        </w:rPr>
        <w:t>放置在考生座位</w:t>
      </w:r>
      <w:r>
        <w:rPr>
          <w:rFonts w:ascii="仿宋" w:hAnsi="仿宋" w:eastAsia="仿宋" w:cs="仿宋_GB2312"/>
          <w:sz w:val="32"/>
          <w:szCs w:val="32"/>
        </w:rPr>
        <w:t>正前方，视频</w:t>
      </w:r>
      <w:r>
        <w:rPr>
          <w:rFonts w:hint="eastAsia" w:ascii="仿宋" w:hAnsi="仿宋" w:eastAsia="仿宋" w:cs="仿宋_GB2312"/>
          <w:sz w:val="32"/>
          <w:szCs w:val="32"/>
        </w:rPr>
        <w:t>监控</w:t>
      </w:r>
      <w:r>
        <w:rPr>
          <w:rFonts w:ascii="仿宋" w:hAnsi="仿宋" w:eastAsia="仿宋" w:cs="仿宋_GB2312"/>
          <w:sz w:val="32"/>
          <w:szCs w:val="32"/>
        </w:rPr>
        <w:t>范围应保证</w:t>
      </w:r>
      <w:r>
        <w:rPr>
          <w:rFonts w:hint="eastAsia" w:ascii="仿宋" w:hAnsi="仿宋" w:eastAsia="仿宋" w:cs="仿宋_GB2312"/>
          <w:sz w:val="32"/>
          <w:szCs w:val="32"/>
        </w:rPr>
        <w:t>考生</w:t>
      </w:r>
      <w:r>
        <w:rPr>
          <w:rFonts w:ascii="仿宋" w:hAnsi="仿宋" w:eastAsia="仿宋" w:cs="仿宋_GB2312"/>
          <w:sz w:val="32"/>
          <w:szCs w:val="32"/>
        </w:rPr>
        <w:t>在坐姿状态下能够完整清晰</w:t>
      </w:r>
      <w:r>
        <w:rPr>
          <w:rFonts w:hint="eastAsia" w:ascii="仿宋" w:hAnsi="仿宋" w:eastAsia="仿宋" w:cs="仿宋_GB2312"/>
          <w:sz w:val="32"/>
          <w:szCs w:val="32"/>
        </w:rPr>
        <w:t>覆盖头部</w:t>
      </w:r>
      <w:r>
        <w:rPr>
          <w:rFonts w:ascii="仿宋" w:hAnsi="仿宋" w:eastAsia="仿宋" w:cs="仿宋_GB2312"/>
          <w:sz w:val="32"/>
          <w:szCs w:val="32"/>
        </w:rPr>
        <w:t>到桌</w:t>
      </w:r>
      <w:r>
        <w:rPr>
          <w:rFonts w:hint="eastAsia" w:ascii="仿宋" w:hAnsi="仿宋" w:eastAsia="仿宋" w:cs="仿宋_GB2312"/>
          <w:sz w:val="32"/>
          <w:szCs w:val="32"/>
        </w:rPr>
        <w:t>面位置，面试过程中要始终保持双手在屏幕中显示；</w:t>
      </w:r>
      <w:r>
        <w:rPr>
          <w:rFonts w:ascii="仿宋" w:hAnsi="仿宋" w:eastAsia="仿宋" w:cs="仿宋_GB2312"/>
          <w:sz w:val="32"/>
          <w:szCs w:val="32"/>
        </w:rPr>
        <w:t>另</w:t>
      </w:r>
      <w:r>
        <w:rPr>
          <w:rFonts w:hint="eastAsia" w:ascii="仿宋" w:hAnsi="仿宋" w:eastAsia="仿宋" w:cs="仿宋_GB2312"/>
          <w:sz w:val="32"/>
          <w:szCs w:val="32"/>
        </w:rPr>
        <w:t>一台为</w:t>
      </w:r>
      <w:r>
        <w:rPr>
          <w:rFonts w:ascii="仿宋" w:hAnsi="仿宋" w:eastAsia="仿宋" w:cs="仿宋_GB2312"/>
          <w:sz w:val="32"/>
          <w:szCs w:val="32"/>
        </w:rPr>
        <w:t>辅助设备，</w:t>
      </w:r>
      <w:r>
        <w:rPr>
          <w:rFonts w:hint="eastAsia" w:ascii="仿宋" w:hAnsi="仿宋" w:eastAsia="仿宋" w:cs="仿宋_GB2312"/>
          <w:sz w:val="32"/>
          <w:szCs w:val="32"/>
        </w:rPr>
        <w:t>放置于考生后方45度位置，确保监控范围覆盖第一台设备的显示屏幕和考生本人头部</w:t>
      </w:r>
      <w:r>
        <w:rPr>
          <w:rFonts w:ascii="仿宋" w:hAnsi="仿宋" w:eastAsia="仿宋" w:cs="仿宋_GB2312"/>
          <w:sz w:val="32"/>
          <w:szCs w:val="32"/>
        </w:rPr>
        <w:t>、背部</w:t>
      </w:r>
      <w:r>
        <w:rPr>
          <w:rFonts w:hint="eastAsia" w:ascii="仿宋" w:hAnsi="仿宋" w:eastAsia="仿宋" w:cs="仿宋_GB2312"/>
          <w:sz w:val="32"/>
          <w:szCs w:val="32"/>
        </w:rPr>
        <w:t>、手部，标准</w:t>
      </w:r>
      <w:r>
        <w:rPr>
          <w:rFonts w:ascii="仿宋" w:hAnsi="仿宋" w:eastAsia="仿宋" w:cs="仿宋_GB2312"/>
          <w:sz w:val="32"/>
          <w:szCs w:val="32"/>
        </w:rPr>
        <w:t>规范参考下图</w:t>
      </w:r>
      <w:r>
        <w:rPr>
          <w:rFonts w:hint="eastAsia" w:ascii="仿宋" w:hAnsi="仿宋" w:eastAsia="仿宋" w:cs="仿宋_GB2312"/>
          <w:sz w:val="32"/>
          <w:szCs w:val="32"/>
        </w:rPr>
        <w:t>。</w:t>
      </w:r>
    </w:p>
    <w:p>
      <w:pPr>
        <w:snapToGrid w:val="0"/>
        <w:ind w:firstLine="640" w:firstLineChars="200"/>
        <w:jc w:val="center"/>
        <w:rPr>
          <w:rFonts w:ascii="仿宋" w:hAnsi="仿宋" w:eastAsia="仿宋" w:cs="仿宋_GB2312"/>
          <w:sz w:val="32"/>
          <w:szCs w:val="32"/>
        </w:rPr>
      </w:pPr>
      <w:r>
        <w:rPr>
          <w:rFonts w:hint="eastAsia" w:ascii="仿宋" w:hAnsi="仿宋" w:eastAsia="仿宋" w:cs="仿宋_GB2312"/>
          <w:sz w:val="32"/>
          <w:szCs w:val="32"/>
        </w:rPr>
        <w:drawing>
          <wp:inline distT="0" distB="0" distL="114300" distR="114300">
            <wp:extent cx="2353310" cy="3601720"/>
            <wp:effectExtent l="0" t="0" r="8890" b="5080"/>
            <wp:docPr id="3" name="图片 3" descr="微信图片_2020042519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425191431"/>
                    <pic:cNvPicPr>
                      <a:picLocks noChangeAspect="1"/>
                    </pic:cNvPicPr>
                  </pic:nvPicPr>
                  <pic:blipFill>
                    <a:blip r:embed="rId4"/>
                    <a:stretch>
                      <a:fillRect/>
                    </a:stretch>
                  </pic:blipFill>
                  <pic:spPr>
                    <a:xfrm>
                      <a:off x="0" y="0"/>
                      <a:ext cx="2353310" cy="3601720"/>
                    </a:xfrm>
                    <a:prstGeom prst="rect">
                      <a:avLst/>
                    </a:prstGeom>
                  </pic:spPr>
                </pic:pic>
              </a:graphicData>
            </a:graphic>
          </wp:inline>
        </w:drawing>
      </w:r>
      <w:bookmarkStart w:id="13" w:name="_GoBack"/>
      <w:bookmarkEnd w:id="13"/>
    </w:p>
    <w:p>
      <w:pPr>
        <w:snapToGrid w:val="0"/>
        <w:ind w:firstLine="420" w:firstLineChars="200"/>
        <w:jc w:val="center"/>
        <w:rPr>
          <w:rFonts w:ascii="仿宋" w:hAnsi="仿宋" w:eastAsia="仿宋" w:cs="仿宋_GB2312"/>
          <w:sz w:val="32"/>
          <w:szCs w:val="32"/>
        </w:rPr>
      </w:pPr>
      <w:r>
        <w:drawing>
          <wp:inline distT="0" distB="0" distL="0" distR="0">
            <wp:extent cx="4762500" cy="3076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762500" cy="3076575"/>
                    </a:xfrm>
                    <a:prstGeom prst="rect">
                      <a:avLst/>
                    </a:prstGeom>
                    <a:noFill/>
                    <a:ln>
                      <a:noFill/>
                    </a:ln>
                  </pic:spPr>
                </pic:pic>
              </a:graphicData>
            </a:graphic>
          </wp:inline>
        </w:drawing>
      </w:r>
    </w:p>
    <w:p>
      <w:pPr>
        <w:snapToGrid w:val="0"/>
        <w:spacing w:line="500" w:lineRule="exact"/>
        <w:ind w:firstLine="640" w:firstLineChars="200"/>
        <w:rPr>
          <w:rFonts w:ascii="仿宋" w:hAnsi="仿宋" w:eastAsia="仿宋" w:cs="仿宋_GB2312"/>
          <w:sz w:val="32"/>
          <w:szCs w:val="32"/>
        </w:rPr>
      </w:pPr>
      <w:bookmarkStart w:id="10" w:name="_Hlk39694667"/>
      <w:r>
        <w:rPr>
          <w:rFonts w:ascii="仿宋" w:hAnsi="仿宋" w:eastAsia="仿宋" w:cs="仿宋_GB2312"/>
          <w:sz w:val="32"/>
          <w:szCs w:val="32"/>
        </w:rPr>
        <w:t>两台设备</w:t>
      </w:r>
      <w:r>
        <w:rPr>
          <w:rFonts w:hint="eastAsia" w:ascii="仿宋" w:hAnsi="仿宋" w:eastAsia="仿宋" w:cs="仿宋_GB2312"/>
          <w:sz w:val="32"/>
          <w:szCs w:val="32"/>
        </w:rPr>
        <w:t>应</w:t>
      </w:r>
      <w:r>
        <w:rPr>
          <w:rFonts w:ascii="仿宋" w:hAnsi="仿宋" w:eastAsia="仿宋" w:cs="仿宋_GB2312"/>
          <w:sz w:val="32"/>
          <w:szCs w:val="32"/>
        </w:rPr>
        <w:t>全部打开视频功能，</w:t>
      </w:r>
      <w:r>
        <w:rPr>
          <w:rFonts w:hint="eastAsia" w:ascii="仿宋" w:hAnsi="仿宋" w:eastAsia="仿宋" w:cs="仿宋_GB2312"/>
          <w:sz w:val="32"/>
          <w:szCs w:val="32"/>
        </w:rPr>
        <w:t>关</w:t>
      </w:r>
      <w:r>
        <w:rPr>
          <w:rFonts w:ascii="仿宋" w:hAnsi="仿宋" w:eastAsia="仿宋" w:cs="仿宋_GB2312"/>
          <w:sz w:val="32"/>
          <w:szCs w:val="32"/>
        </w:rPr>
        <w:t>闭除</w:t>
      </w:r>
      <w:r>
        <w:rPr>
          <w:rFonts w:hint="eastAsia" w:ascii="仿宋" w:hAnsi="仿宋" w:eastAsia="仿宋" w:cs="仿宋_GB2312"/>
          <w:sz w:val="32"/>
          <w:szCs w:val="32"/>
        </w:rPr>
        <w:t>远程面试</w:t>
      </w:r>
      <w:r>
        <w:rPr>
          <w:rFonts w:ascii="仿宋" w:hAnsi="仿宋" w:eastAsia="仿宋" w:cs="仿宋_GB2312"/>
          <w:sz w:val="32"/>
          <w:szCs w:val="32"/>
        </w:rPr>
        <w:t>系统以外的其他</w:t>
      </w:r>
      <w:r>
        <w:rPr>
          <w:rFonts w:ascii="仿宋" w:hAnsi="仿宋" w:eastAsia="仿宋"/>
          <w:sz w:val="32"/>
          <w:szCs w:val="32"/>
        </w:rPr>
        <w:t>通话、录屏、外放音乐、闹钟等可能影响</w:t>
      </w:r>
      <w:r>
        <w:rPr>
          <w:rFonts w:hint="eastAsia" w:ascii="仿宋" w:hAnsi="仿宋" w:eastAsia="仿宋"/>
          <w:sz w:val="32"/>
          <w:szCs w:val="32"/>
        </w:rPr>
        <w:t>面试</w:t>
      </w:r>
      <w:r>
        <w:rPr>
          <w:rFonts w:ascii="仿宋" w:hAnsi="仿宋" w:eastAsia="仿宋"/>
          <w:sz w:val="32"/>
          <w:szCs w:val="32"/>
        </w:rPr>
        <w:t>的应用程序</w:t>
      </w:r>
      <w:r>
        <w:rPr>
          <w:rFonts w:hint="eastAsia" w:ascii="仿宋" w:hAnsi="仿宋" w:eastAsia="仿宋"/>
          <w:sz w:val="32"/>
          <w:szCs w:val="32"/>
        </w:rPr>
        <w:t>。机位摆放位置参考图1。</w:t>
      </w:r>
    </w:p>
    <w:p>
      <w:pPr>
        <w:snapToGrid w:val="0"/>
        <w:spacing w:line="500" w:lineRule="exact"/>
        <w:ind w:firstLine="640" w:firstLineChars="200"/>
        <w:rPr>
          <w:rFonts w:ascii="仿宋" w:hAnsi="仿宋" w:eastAsia="仿宋" w:cs="仿宋_GB2312"/>
          <w:sz w:val="32"/>
          <w:szCs w:val="32"/>
        </w:rPr>
      </w:pPr>
      <w:bookmarkStart w:id="11" w:name="_Hlk39745277"/>
      <w:r>
        <w:rPr>
          <w:rFonts w:hint="eastAsia" w:ascii="仿宋" w:hAnsi="仿宋" w:eastAsia="仿宋" w:cs="仿宋_GB2312"/>
          <w:sz w:val="32"/>
          <w:szCs w:val="32"/>
        </w:rPr>
        <w:t>（3）</w:t>
      </w:r>
      <w:bookmarkEnd w:id="11"/>
      <w:r>
        <w:rPr>
          <w:rFonts w:hint="eastAsia" w:ascii="仿宋" w:hAnsi="仿宋" w:eastAsia="仿宋" w:cs="仿宋_GB2312"/>
          <w:sz w:val="32"/>
          <w:szCs w:val="32"/>
        </w:rPr>
        <w:t>使用宽带（WiFi）网络或畅通的4</w:t>
      </w:r>
      <w:r>
        <w:rPr>
          <w:rFonts w:ascii="仿宋" w:hAnsi="仿宋" w:eastAsia="仿宋" w:cs="仿宋_GB2312"/>
          <w:sz w:val="32"/>
          <w:szCs w:val="32"/>
        </w:rPr>
        <w:t>G</w:t>
      </w:r>
      <w:r>
        <w:rPr>
          <w:rFonts w:hint="eastAsia" w:ascii="仿宋" w:hAnsi="仿宋" w:eastAsia="仿宋" w:cs="仿宋_GB2312"/>
          <w:sz w:val="32"/>
          <w:szCs w:val="32"/>
        </w:rPr>
        <w:t>网络。</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_GB2312"/>
          <w:sz w:val="32"/>
          <w:szCs w:val="32"/>
        </w:rPr>
        <w:t>（4）请考生根据所用终端设备操作系统自行下载</w:t>
      </w:r>
      <w:r>
        <w:rPr>
          <w:rFonts w:hint="eastAsia" w:ascii="仿宋" w:hAnsi="仿宋" w:eastAsia="仿宋" w:cs="仿宋_GB2312"/>
          <w:b/>
          <w:bCs/>
          <w:sz w:val="32"/>
          <w:szCs w:val="32"/>
        </w:rPr>
        <w:t>腾讯会议</w:t>
      </w:r>
      <w:r>
        <w:rPr>
          <w:rFonts w:hint="eastAsia" w:ascii="仿宋" w:hAnsi="仿宋" w:eastAsia="仿宋" w:cs="仿宋_GB2312"/>
          <w:sz w:val="32"/>
          <w:szCs w:val="32"/>
        </w:rPr>
        <w:t>相应版本的软件、注册并熟练操作。</w:t>
      </w:r>
    </w:p>
    <w:p>
      <w:pPr>
        <w:snapToGrid w:val="0"/>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（5）准备好</w:t>
      </w:r>
      <w:r>
        <w:rPr>
          <w:rFonts w:hint="eastAsia" w:ascii="仿宋" w:hAnsi="仿宋" w:eastAsia="仿宋" w:cs="仿宋"/>
          <w:bCs/>
          <w:sz w:val="32"/>
          <w:szCs w:val="32"/>
        </w:rPr>
        <w:t>有效居民身份证</w:t>
      </w:r>
      <w:r>
        <w:rPr>
          <w:rFonts w:ascii="仿宋" w:hAnsi="仿宋" w:eastAsia="仿宋" w:cs="仿宋"/>
          <w:sz w:val="32"/>
          <w:szCs w:val="32"/>
        </w:rPr>
        <w:t>。</w:t>
      </w:r>
    </w:p>
    <w:p>
      <w:pPr>
        <w:snapToGrid w:val="0"/>
        <w:spacing w:line="5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2</w:t>
      </w:r>
      <w:bookmarkStart w:id="12" w:name="_Hlk51599751"/>
      <w:r>
        <w:rPr>
          <w:rFonts w:hint="eastAsia" w:ascii="仿宋" w:hAnsi="仿宋" w:eastAsia="仿宋" w:cs="仿宋_GB2312"/>
          <w:b/>
          <w:sz w:val="32"/>
          <w:szCs w:val="32"/>
        </w:rPr>
        <w:t>.综合考核</w:t>
      </w:r>
      <w:bookmarkEnd w:id="12"/>
      <w:r>
        <w:rPr>
          <w:rFonts w:hint="eastAsia" w:ascii="仿宋" w:hAnsi="仿宋" w:eastAsia="仿宋" w:cs="仿宋_GB2312"/>
          <w:b/>
          <w:sz w:val="32"/>
          <w:szCs w:val="32"/>
        </w:rPr>
        <w:t>流程</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考生须按照中心要求提前30分钟加入腾讯会议，输入会议号及会议密码登录（主机位、副机位均须登录，建议有条件的考生使用两个账号登录app端）。改名为：主机位为“综合考核面试序号-姓名-身份证后4位-主机位”，例如“2-张三-0022-主机位”；副机位为“综合考核面试序号-姓名-身份证后4位-副机位”，例如“2-张三-0022-副机位”。主持人宣读《考场规则》。</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（2）主持人将考生移回候考区候考，考生可测试音视频功能是否正常，入镜画面是否符合综合考核面试要求（如身位、</w:t>
      </w:r>
      <w:r>
        <w:rPr>
          <w:rFonts w:ascii="仿宋" w:hAnsi="仿宋" w:eastAsia="仿宋" w:cs="仿宋_GB2312"/>
          <w:sz w:val="32"/>
          <w:szCs w:val="32"/>
        </w:rPr>
        <w:t>着装</w:t>
      </w:r>
      <w:r>
        <w:rPr>
          <w:rFonts w:hint="eastAsia" w:ascii="仿宋" w:hAnsi="仿宋" w:eastAsia="仿宋" w:cs="仿宋_GB2312"/>
          <w:sz w:val="32"/>
          <w:szCs w:val="32"/>
        </w:rPr>
        <w:t>、光线、</w:t>
      </w:r>
      <w:r>
        <w:rPr>
          <w:rFonts w:ascii="仿宋" w:hAnsi="仿宋" w:eastAsia="仿宋" w:cs="仿宋_GB2312"/>
          <w:sz w:val="32"/>
          <w:szCs w:val="32"/>
        </w:rPr>
        <w:t>环境</w:t>
      </w:r>
      <w:r>
        <w:rPr>
          <w:rFonts w:hint="eastAsia" w:ascii="仿宋" w:hAnsi="仿宋" w:eastAsia="仿宋" w:cs="仿宋_GB2312"/>
          <w:sz w:val="32"/>
          <w:szCs w:val="32"/>
        </w:rPr>
        <w:t>等</w:t>
      </w:r>
      <w:r>
        <w:rPr>
          <w:rFonts w:ascii="仿宋" w:hAnsi="仿宋" w:eastAsia="仿宋" w:cs="仿宋_GB2312"/>
          <w:sz w:val="32"/>
          <w:szCs w:val="32"/>
        </w:rPr>
        <w:t>）</w:t>
      </w:r>
      <w:r>
        <w:rPr>
          <w:rFonts w:hint="eastAsia" w:ascii="仿宋" w:hAnsi="仿宋" w:eastAsia="仿宋" w:cs="仿宋_GB2312"/>
          <w:sz w:val="32"/>
          <w:szCs w:val="32"/>
        </w:rPr>
        <w:t>，等待综合考核面试开始。</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（3）进入综合考核面试间，出示本人身份证，配合工作人员完成身份的检验，检查通信正常且符合画面要求后，抽取考题号进入视频面试环节，面试开始计时。</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（4）面试结束，按工作人员的指令离开面试间。</w:t>
      </w:r>
    </w:p>
    <w:p>
      <w:pPr>
        <w:snapToGrid w:val="0"/>
        <w:spacing w:line="500" w:lineRule="exact"/>
        <w:ind w:firstLine="643" w:firstLineChars="200"/>
        <w:rPr>
          <w:rFonts w:ascii="仿宋" w:hAnsi="仿宋" w:eastAsia="仿宋" w:cs="仿宋_GB2312"/>
          <w:b/>
          <w:sz w:val="32"/>
          <w:szCs w:val="32"/>
        </w:rPr>
      </w:pPr>
      <w:r>
        <w:rPr>
          <w:rFonts w:hint="eastAsia" w:ascii="仿宋" w:hAnsi="仿宋" w:eastAsia="仿宋" w:cs="仿宋_GB2312"/>
          <w:b/>
          <w:sz w:val="32"/>
          <w:szCs w:val="32"/>
        </w:rPr>
        <w:t>3.注意事项</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（1）考生</w:t>
      </w:r>
      <w:r>
        <w:rPr>
          <w:rFonts w:ascii="仿宋" w:hAnsi="仿宋" w:eastAsia="仿宋" w:cs="仿宋_GB2312"/>
          <w:sz w:val="32"/>
          <w:szCs w:val="32"/>
        </w:rPr>
        <w:t>要</w:t>
      </w:r>
      <w:r>
        <w:rPr>
          <w:rFonts w:hint="eastAsia" w:ascii="仿宋" w:hAnsi="仿宋" w:eastAsia="仿宋" w:cs="仿宋_GB2312"/>
          <w:sz w:val="32"/>
          <w:szCs w:val="32"/>
        </w:rPr>
        <w:t>穿戴</w:t>
      </w:r>
      <w:r>
        <w:rPr>
          <w:rFonts w:ascii="仿宋" w:hAnsi="仿宋" w:eastAsia="仿宋" w:cs="仿宋_GB2312"/>
          <w:sz w:val="32"/>
          <w:szCs w:val="32"/>
        </w:rPr>
        <w:t>得体，</w:t>
      </w:r>
      <w:r>
        <w:rPr>
          <w:rFonts w:hint="eastAsia" w:ascii="仿宋" w:hAnsi="仿宋" w:eastAsia="仿宋" w:cs="仿宋_GB2312"/>
          <w:sz w:val="32"/>
          <w:szCs w:val="32"/>
        </w:rPr>
        <w:t>保持</w:t>
      </w:r>
      <w:r>
        <w:rPr>
          <w:rFonts w:ascii="仿宋" w:hAnsi="仿宋" w:eastAsia="仿宋" w:cs="仿宋_GB2312"/>
          <w:sz w:val="32"/>
          <w:szCs w:val="32"/>
        </w:rPr>
        <w:t>良好的形象和精神面貌</w:t>
      </w:r>
      <w:r>
        <w:rPr>
          <w:rFonts w:hint="eastAsia" w:ascii="仿宋" w:hAnsi="仿宋" w:eastAsia="仿宋" w:cs="仿宋_GB2312"/>
          <w:sz w:val="32"/>
          <w:szCs w:val="32"/>
        </w:rPr>
        <w:t>，不化浓妆，头发不得遮挡脸部或造成阴影，露出五官，不得佩戴耳机、耳饰，便于工作人员检查。</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（2）综合考核地点须安排在相对独立封闭的室内进行，确保考场</w:t>
      </w:r>
      <w:r>
        <w:rPr>
          <w:rFonts w:ascii="仿宋" w:hAnsi="仿宋" w:eastAsia="仿宋" w:cs="仿宋_GB2312"/>
          <w:sz w:val="32"/>
          <w:szCs w:val="32"/>
        </w:rPr>
        <w:t>整洁</w:t>
      </w:r>
      <w:r>
        <w:rPr>
          <w:rFonts w:hint="eastAsia" w:ascii="仿宋" w:hAnsi="仿宋" w:eastAsia="仿宋" w:cs="仿宋_GB2312"/>
          <w:sz w:val="32"/>
          <w:szCs w:val="32"/>
        </w:rPr>
        <w:t>，保证考场光线充足，背景</w:t>
      </w:r>
      <w:r>
        <w:rPr>
          <w:rFonts w:ascii="仿宋" w:hAnsi="仿宋" w:eastAsia="仿宋" w:cs="仿宋_GB2312"/>
          <w:sz w:val="32"/>
          <w:szCs w:val="32"/>
        </w:rPr>
        <w:t>尽量采用浅色调，不要反光。</w:t>
      </w:r>
      <w:r>
        <w:rPr>
          <w:rFonts w:hint="eastAsia" w:ascii="仿宋" w:hAnsi="仿宋" w:eastAsia="仿宋" w:cs="仿宋_GB2312"/>
          <w:sz w:val="32"/>
          <w:szCs w:val="32"/>
        </w:rPr>
        <w:t>要保证设备性能</w:t>
      </w:r>
      <w:r>
        <w:rPr>
          <w:rFonts w:ascii="仿宋" w:hAnsi="仿宋" w:eastAsia="仿宋" w:cs="仿宋_GB2312"/>
          <w:sz w:val="32"/>
          <w:szCs w:val="32"/>
        </w:rPr>
        <w:t>良好</w:t>
      </w:r>
      <w:r>
        <w:rPr>
          <w:rFonts w:hint="eastAsia" w:ascii="仿宋" w:hAnsi="仿宋" w:eastAsia="仿宋" w:cs="仿宋_GB2312"/>
          <w:sz w:val="32"/>
          <w:szCs w:val="32"/>
        </w:rPr>
        <w:t>，能提供清晰的视频画面和</w:t>
      </w:r>
      <w:r>
        <w:rPr>
          <w:rFonts w:ascii="仿宋" w:hAnsi="仿宋" w:eastAsia="仿宋" w:cs="仿宋_GB2312"/>
          <w:sz w:val="32"/>
          <w:szCs w:val="32"/>
        </w:rPr>
        <w:t>音频</w:t>
      </w:r>
      <w:r>
        <w:rPr>
          <w:rFonts w:hint="eastAsia" w:ascii="仿宋" w:hAnsi="仿宋" w:eastAsia="仿宋" w:cs="仿宋_GB2312"/>
          <w:sz w:val="32"/>
          <w:szCs w:val="32"/>
        </w:rPr>
        <w:t>传输。</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（3）提前进行网络测试，</w:t>
      </w:r>
      <w:r>
        <w:rPr>
          <w:rFonts w:ascii="仿宋" w:hAnsi="仿宋" w:eastAsia="仿宋" w:cs="仿宋_GB2312"/>
          <w:sz w:val="32"/>
          <w:szCs w:val="32"/>
        </w:rPr>
        <w:t>建议使用宽带</w:t>
      </w:r>
      <w:r>
        <w:rPr>
          <w:rFonts w:hint="eastAsia" w:ascii="仿宋" w:hAnsi="仿宋" w:eastAsia="仿宋" w:cs="仿宋_GB2312"/>
          <w:sz w:val="32"/>
          <w:szCs w:val="32"/>
        </w:rPr>
        <w:t>（WiFi）网络</w:t>
      </w:r>
      <w:r>
        <w:rPr>
          <w:rFonts w:ascii="仿宋" w:hAnsi="仿宋" w:eastAsia="仿宋" w:cs="仿宋_GB2312"/>
          <w:sz w:val="32"/>
          <w:szCs w:val="32"/>
        </w:rPr>
        <w:t>和流量</w:t>
      </w:r>
      <w:r>
        <w:rPr>
          <w:rFonts w:hint="eastAsia" w:ascii="仿宋" w:hAnsi="仿宋" w:eastAsia="仿宋" w:cs="仿宋_GB2312"/>
          <w:sz w:val="32"/>
          <w:szCs w:val="32"/>
        </w:rPr>
        <w:t>两种</w:t>
      </w:r>
      <w:r>
        <w:rPr>
          <w:rFonts w:ascii="仿宋" w:hAnsi="仿宋" w:eastAsia="仿宋" w:cs="仿宋_GB2312"/>
          <w:sz w:val="32"/>
          <w:szCs w:val="32"/>
        </w:rPr>
        <w:t>模式，</w:t>
      </w:r>
      <w:r>
        <w:rPr>
          <w:rFonts w:hint="eastAsia" w:ascii="仿宋" w:hAnsi="仿宋" w:eastAsia="仿宋" w:cs="仿宋_GB2312"/>
          <w:sz w:val="32"/>
          <w:szCs w:val="32"/>
        </w:rPr>
        <w:t>一种方式</w:t>
      </w:r>
      <w:r>
        <w:rPr>
          <w:rFonts w:ascii="仿宋" w:hAnsi="仿宋" w:eastAsia="仿宋" w:cs="仿宋_GB2312"/>
          <w:sz w:val="32"/>
          <w:szCs w:val="32"/>
        </w:rPr>
        <w:t>断网后可</w:t>
      </w:r>
      <w:r>
        <w:rPr>
          <w:rFonts w:hint="eastAsia" w:ascii="仿宋" w:hAnsi="仿宋" w:eastAsia="仿宋" w:cs="仿宋_GB2312"/>
          <w:sz w:val="32"/>
          <w:szCs w:val="32"/>
        </w:rPr>
        <w:t>及时</w:t>
      </w:r>
      <w:r>
        <w:rPr>
          <w:rFonts w:ascii="仿宋" w:hAnsi="仿宋" w:eastAsia="仿宋" w:cs="仿宋_GB2312"/>
          <w:sz w:val="32"/>
          <w:szCs w:val="32"/>
        </w:rPr>
        <w:t>转换</w:t>
      </w:r>
      <w:r>
        <w:rPr>
          <w:rFonts w:hint="eastAsia" w:ascii="仿宋" w:hAnsi="仿宋" w:eastAsia="仿宋" w:cs="仿宋_GB2312"/>
          <w:sz w:val="32"/>
          <w:szCs w:val="32"/>
        </w:rPr>
        <w:t>其他</w:t>
      </w:r>
      <w:r>
        <w:rPr>
          <w:rFonts w:ascii="仿宋" w:hAnsi="仿宋" w:eastAsia="仿宋" w:cs="仿宋_GB2312"/>
          <w:sz w:val="32"/>
          <w:szCs w:val="32"/>
        </w:rPr>
        <w:t>方式连接</w:t>
      </w:r>
      <w:r>
        <w:rPr>
          <w:rFonts w:hint="eastAsia" w:ascii="仿宋" w:hAnsi="仿宋" w:eastAsia="仿宋" w:cs="仿宋_GB2312"/>
          <w:sz w:val="32"/>
          <w:szCs w:val="32"/>
        </w:rPr>
        <w:t>。请确保摄像头和麦克运行正常。如采用手机，要注意提前充满电，并设置好电话“免干扰模式”。在综合考核过程中出现意外情况时，应及时与工作人员联系。综合考核若出现中断将重新开始。</w:t>
      </w:r>
    </w:p>
    <w:p>
      <w:pPr>
        <w:widowControl/>
        <w:spacing w:line="520" w:lineRule="exact"/>
        <w:ind w:firstLine="640" w:firstLineChars="200"/>
        <w:rPr>
          <w:rFonts w:ascii="仿宋" w:hAnsi="仿宋" w:eastAsia="仿宋" w:cs="宋体"/>
          <w:kern w:val="0"/>
          <w:sz w:val="32"/>
          <w:szCs w:val="32"/>
        </w:rPr>
      </w:pPr>
      <w:r>
        <w:rPr>
          <w:rFonts w:hint="eastAsia" w:ascii="仿宋" w:hAnsi="仿宋" w:eastAsia="仿宋" w:cs="仿宋_GB2312"/>
          <w:sz w:val="32"/>
          <w:szCs w:val="32"/>
        </w:rPr>
        <w:t>（4）综合考核</w:t>
      </w:r>
      <w:r>
        <w:rPr>
          <w:rFonts w:ascii="仿宋" w:hAnsi="仿宋" w:eastAsia="仿宋" w:cs="宋体"/>
          <w:kern w:val="0"/>
          <w:sz w:val="32"/>
          <w:szCs w:val="32"/>
        </w:rPr>
        <w:t>期间不允许采用任何方式变声、更改人像。不得由他人替考，也不得接受他人或机构以任何方式助考。</w:t>
      </w:r>
      <w:r>
        <w:rPr>
          <w:rFonts w:hint="eastAsia" w:ascii="仿宋" w:hAnsi="仿宋" w:eastAsia="仿宋" w:cs="宋体"/>
          <w:kern w:val="0"/>
          <w:sz w:val="32"/>
          <w:szCs w:val="32"/>
        </w:rPr>
        <w:t>综合考核</w:t>
      </w:r>
      <w:r>
        <w:rPr>
          <w:rFonts w:ascii="仿宋" w:hAnsi="仿宋" w:eastAsia="仿宋" w:cs="宋体"/>
          <w:kern w:val="0"/>
          <w:sz w:val="32"/>
          <w:szCs w:val="32"/>
        </w:rPr>
        <w:t>期间视频背景必须是真实环境，不允许使用虚拟背景、更换视频背景。考生音频视频必须全程开启，全程正面免冠朝向摄像头，</w:t>
      </w:r>
      <w:r>
        <w:rPr>
          <w:rFonts w:hint="eastAsia" w:ascii="仿宋" w:hAnsi="仿宋" w:eastAsia="仿宋" w:cs="宋体"/>
          <w:kern w:val="0"/>
          <w:sz w:val="32"/>
          <w:szCs w:val="32"/>
        </w:rPr>
        <w:t>综合考核</w:t>
      </w:r>
      <w:r>
        <w:rPr>
          <w:rFonts w:ascii="仿宋" w:hAnsi="仿宋" w:eastAsia="仿宋" w:cs="宋体"/>
          <w:kern w:val="0"/>
          <w:sz w:val="32"/>
          <w:szCs w:val="32"/>
        </w:rPr>
        <w:t>全程考生应保持注视摄像头，视线不得离开。</w:t>
      </w:r>
      <w:r>
        <w:rPr>
          <w:rFonts w:hint="eastAsia" w:ascii="仿宋" w:hAnsi="仿宋" w:eastAsia="仿宋" w:cs="宋体"/>
          <w:kern w:val="0"/>
          <w:sz w:val="32"/>
          <w:szCs w:val="32"/>
        </w:rPr>
        <w:t>综合考核</w:t>
      </w:r>
      <w:r>
        <w:rPr>
          <w:rFonts w:ascii="仿宋" w:hAnsi="仿宋" w:eastAsia="仿宋" w:cs="宋体"/>
          <w:kern w:val="0"/>
          <w:sz w:val="32"/>
          <w:szCs w:val="32"/>
        </w:rPr>
        <w:t>期间不得以任何方式查阅资料。</w:t>
      </w:r>
      <w:r>
        <w:rPr>
          <w:rFonts w:hint="eastAsia" w:ascii="仿宋" w:hAnsi="仿宋" w:eastAsia="仿宋" w:cs="宋体"/>
          <w:kern w:val="0"/>
          <w:sz w:val="32"/>
          <w:szCs w:val="32"/>
        </w:rPr>
        <w:t>综合考核</w:t>
      </w:r>
      <w:r>
        <w:rPr>
          <w:rFonts w:ascii="仿宋" w:hAnsi="仿宋" w:eastAsia="仿宋" w:cs="宋体"/>
          <w:kern w:val="0"/>
          <w:sz w:val="32"/>
          <w:szCs w:val="32"/>
        </w:rPr>
        <w:t>内容属于国家机密。</w:t>
      </w:r>
      <w:r>
        <w:rPr>
          <w:rFonts w:hint="eastAsia" w:ascii="仿宋" w:hAnsi="仿宋" w:eastAsia="仿宋" w:cs="宋体"/>
          <w:kern w:val="0"/>
          <w:sz w:val="32"/>
          <w:szCs w:val="32"/>
        </w:rPr>
        <w:t>综合考核</w:t>
      </w:r>
      <w:r>
        <w:rPr>
          <w:rFonts w:ascii="仿宋" w:hAnsi="仿宋" w:eastAsia="仿宋" w:cs="宋体"/>
          <w:kern w:val="0"/>
          <w:sz w:val="32"/>
          <w:szCs w:val="32"/>
        </w:rPr>
        <w:t>过程中禁止录音、录像和录屏，禁止将相关信息泄露或公布</w:t>
      </w:r>
      <w:r>
        <w:rPr>
          <w:rFonts w:hint="eastAsia" w:ascii="仿宋" w:hAnsi="仿宋" w:eastAsia="仿宋" w:cs="宋体"/>
          <w:kern w:val="0"/>
          <w:sz w:val="32"/>
          <w:szCs w:val="32"/>
        </w:rPr>
        <w:t>。综合考核</w:t>
      </w:r>
      <w:r>
        <w:rPr>
          <w:rFonts w:ascii="仿宋" w:hAnsi="仿宋" w:eastAsia="仿宋" w:cs="宋体"/>
          <w:kern w:val="0"/>
          <w:sz w:val="32"/>
          <w:szCs w:val="32"/>
        </w:rPr>
        <w:t>全程只允许考生一人在</w:t>
      </w:r>
      <w:r>
        <w:rPr>
          <w:rFonts w:hint="eastAsia" w:ascii="仿宋" w:hAnsi="仿宋" w:eastAsia="仿宋" w:cs="宋体"/>
          <w:kern w:val="0"/>
          <w:sz w:val="32"/>
          <w:szCs w:val="32"/>
        </w:rPr>
        <w:t>综合考核</w:t>
      </w:r>
      <w:r>
        <w:rPr>
          <w:rFonts w:ascii="仿宋" w:hAnsi="仿宋" w:eastAsia="仿宋" w:cs="宋体"/>
          <w:kern w:val="0"/>
          <w:sz w:val="32"/>
          <w:szCs w:val="32"/>
        </w:rPr>
        <w:t>房间，禁止他人进出。若有违反，视同作弊。</w:t>
      </w:r>
    </w:p>
    <w:p>
      <w:pPr>
        <w:snapToGrid w:val="0"/>
        <w:spacing w:line="500" w:lineRule="exact"/>
        <w:ind w:firstLine="640" w:firstLineChars="200"/>
        <w:rPr>
          <w:rFonts w:ascii="Times New Roman" w:hAnsi="Times New Roman" w:eastAsia="仿宋" w:cs="Times New Roman"/>
          <w:sz w:val="30"/>
          <w:szCs w:val="30"/>
        </w:rPr>
      </w:pPr>
      <w:r>
        <w:rPr>
          <w:rFonts w:hint="eastAsia" w:ascii="仿宋" w:hAnsi="仿宋" w:eastAsia="仿宋" w:cs="仿宋_GB2312"/>
          <w:sz w:val="32"/>
          <w:szCs w:val="32"/>
        </w:rPr>
        <w:t>（</w:t>
      </w:r>
      <w:r>
        <w:rPr>
          <w:rFonts w:ascii="仿宋" w:hAnsi="仿宋" w:eastAsia="仿宋" w:cs="宋体"/>
          <w:kern w:val="0"/>
          <w:sz w:val="32"/>
          <w:szCs w:val="32"/>
        </w:rPr>
        <w:t>5</w:t>
      </w:r>
      <w:r>
        <w:rPr>
          <w:rFonts w:hint="eastAsia" w:ascii="仿宋" w:hAnsi="仿宋" w:eastAsia="仿宋" w:cs="宋体"/>
          <w:kern w:val="0"/>
          <w:sz w:val="32"/>
          <w:szCs w:val="32"/>
        </w:rPr>
        <w:t>）因环境、条件所限网络综合考核确有困难的考生，应在综合考核开始前3天提交情况说明材料，经审核真实无误后，学校将协助</w:t>
      </w:r>
      <w:r>
        <w:rPr>
          <w:rFonts w:ascii="仿宋" w:hAnsi="仿宋" w:eastAsia="仿宋" w:cs="宋体"/>
          <w:kern w:val="0"/>
          <w:sz w:val="32"/>
          <w:szCs w:val="32"/>
        </w:rPr>
        <w:t>考生解决</w:t>
      </w:r>
      <w:r>
        <w:rPr>
          <w:rFonts w:hint="eastAsia" w:ascii="仿宋" w:hAnsi="仿宋" w:eastAsia="仿宋" w:cs="宋体"/>
          <w:kern w:val="0"/>
          <w:sz w:val="32"/>
          <w:szCs w:val="32"/>
        </w:rPr>
        <w:t>困难。</w:t>
      </w:r>
    </w:p>
    <w:p>
      <w:pPr>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6</w:t>
      </w:r>
      <w:r>
        <w:rPr>
          <w:rFonts w:hint="eastAsia" w:ascii="仿宋" w:hAnsi="仿宋" w:eastAsia="仿宋" w:cs="仿宋_GB2312"/>
          <w:sz w:val="32"/>
          <w:szCs w:val="32"/>
        </w:rPr>
        <w:t>）正式综合考核前</w:t>
      </w:r>
      <w:r>
        <w:rPr>
          <w:rFonts w:ascii="仿宋" w:hAnsi="仿宋" w:eastAsia="仿宋" w:cs="仿宋_GB2312"/>
          <w:sz w:val="32"/>
          <w:szCs w:val="32"/>
        </w:rPr>
        <w:t>，</w:t>
      </w:r>
      <w:r>
        <w:rPr>
          <w:rFonts w:hint="eastAsia" w:ascii="仿宋" w:hAnsi="仿宋" w:eastAsia="仿宋" w:cs="仿宋_GB2312"/>
          <w:sz w:val="32"/>
          <w:szCs w:val="32"/>
        </w:rPr>
        <w:t>中心将组织网上面试测试演练，考生</w:t>
      </w:r>
      <w:r>
        <w:rPr>
          <w:rFonts w:ascii="仿宋" w:hAnsi="仿宋" w:eastAsia="仿宋" w:cs="仿宋_GB2312"/>
          <w:sz w:val="32"/>
          <w:szCs w:val="32"/>
        </w:rPr>
        <w:t>务必</w:t>
      </w:r>
      <w:r>
        <w:rPr>
          <w:rFonts w:hint="eastAsia" w:ascii="仿宋" w:hAnsi="仿宋" w:eastAsia="仿宋" w:cs="仿宋_GB2312"/>
          <w:sz w:val="32"/>
          <w:szCs w:val="32"/>
        </w:rPr>
        <w:t>按时</w:t>
      </w:r>
      <w:r>
        <w:rPr>
          <w:rFonts w:ascii="仿宋" w:hAnsi="仿宋" w:eastAsia="仿宋" w:cs="仿宋_GB2312"/>
          <w:sz w:val="32"/>
          <w:szCs w:val="32"/>
        </w:rPr>
        <w:t>参加</w:t>
      </w:r>
      <w:r>
        <w:rPr>
          <w:rFonts w:hint="eastAsia" w:ascii="仿宋" w:hAnsi="仿宋" w:eastAsia="仿宋" w:cs="仿宋_GB2312"/>
          <w:sz w:val="32"/>
          <w:szCs w:val="32"/>
        </w:rPr>
        <w:t>，</w:t>
      </w:r>
      <w:r>
        <w:rPr>
          <w:rFonts w:ascii="仿宋" w:hAnsi="仿宋" w:eastAsia="仿宋" w:cs="仿宋_GB2312"/>
          <w:sz w:val="32"/>
          <w:szCs w:val="32"/>
        </w:rPr>
        <w:t>熟悉</w:t>
      </w:r>
      <w:r>
        <w:rPr>
          <w:rFonts w:hint="eastAsia" w:ascii="仿宋" w:hAnsi="仿宋" w:eastAsia="仿宋" w:cs="仿宋_GB2312"/>
          <w:sz w:val="32"/>
          <w:szCs w:val="32"/>
        </w:rPr>
        <w:t>流程</w:t>
      </w:r>
      <w:r>
        <w:rPr>
          <w:rFonts w:ascii="仿宋" w:hAnsi="仿宋" w:eastAsia="仿宋" w:cs="仿宋_GB2312"/>
          <w:sz w:val="32"/>
          <w:szCs w:val="32"/>
        </w:rPr>
        <w:t>和操作，</w:t>
      </w:r>
      <w:r>
        <w:rPr>
          <w:rFonts w:hint="eastAsia" w:ascii="仿宋" w:hAnsi="仿宋" w:eastAsia="仿宋" w:cs="仿宋_GB2312"/>
          <w:sz w:val="32"/>
          <w:szCs w:val="32"/>
        </w:rPr>
        <w:t>并及时解决存在的问题，改正不合规之处。</w:t>
      </w:r>
    </w:p>
    <w:p>
      <w:pPr>
        <w:spacing w:line="52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w:t>
      </w:r>
      <w:r>
        <w:rPr>
          <w:rFonts w:ascii="仿宋" w:hAnsi="仿宋" w:eastAsia="仿宋" w:cs="仿宋_GB2312"/>
          <w:sz w:val="32"/>
          <w:szCs w:val="32"/>
        </w:rPr>
        <w:t>7</w:t>
      </w:r>
      <w:r>
        <w:rPr>
          <w:rFonts w:hint="eastAsia" w:ascii="仿宋" w:hAnsi="仿宋" w:eastAsia="仿宋" w:cs="仿宋_GB2312"/>
          <w:sz w:val="32"/>
          <w:szCs w:val="32"/>
        </w:rPr>
        <w:t>）因考生个人原因无法在</w:t>
      </w:r>
      <w:r>
        <w:rPr>
          <w:rFonts w:ascii="仿宋" w:hAnsi="仿宋" w:eastAsia="仿宋" w:cs="仿宋_GB2312"/>
          <w:sz w:val="32"/>
          <w:szCs w:val="32"/>
        </w:rPr>
        <w:t>规定时间参加</w:t>
      </w:r>
      <w:r>
        <w:rPr>
          <w:rFonts w:hint="eastAsia" w:ascii="仿宋" w:hAnsi="仿宋" w:eastAsia="仿宋" w:cs="仿宋_GB2312"/>
          <w:sz w:val="32"/>
          <w:szCs w:val="32"/>
        </w:rPr>
        <w:t>综合考核</w:t>
      </w:r>
      <w:r>
        <w:rPr>
          <w:rFonts w:ascii="仿宋" w:hAnsi="仿宋" w:eastAsia="仿宋" w:cs="仿宋_GB2312"/>
          <w:sz w:val="32"/>
          <w:szCs w:val="32"/>
        </w:rPr>
        <w:t>的，</w:t>
      </w:r>
      <w:r>
        <w:rPr>
          <w:rFonts w:hint="eastAsia" w:ascii="仿宋" w:hAnsi="仿宋" w:eastAsia="仿宋" w:cs="仿宋_GB2312"/>
          <w:sz w:val="32"/>
          <w:szCs w:val="32"/>
        </w:rPr>
        <w:t>视为</w:t>
      </w:r>
      <w:r>
        <w:rPr>
          <w:rFonts w:ascii="仿宋" w:hAnsi="仿宋" w:eastAsia="仿宋" w:cs="仿宋_GB2312"/>
          <w:sz w:val="32"/>
          <w:szCs w:val="32"/>
        </w:rPr>
        <w:t>自动放弃</w:t>
      </w:r>
      <w:r>
        <w:rPr>
          <w:rFonts w:hint="eastAsia" w:ascii="仿宋" w:hAnsi="仿宋" w:eastAsia="仿宋" w:cs="仿宋_GB2312"/>
          <w:sz w:val="32"/>
          <w:szCs w:val="32"/>
        </w:rPr>
        <w:t>综合考核</w:t>
      </w:r>
      <w:r>
        <w:rPr>
          <w:rFonts w:ascii="仿宋" w:hAnsi="仿宋" w:eastAsia="仿宋" w:cs="仿宋_GB2312"/>
          <w:sz w:val="32"/>
          <w:szCs w:val="32"/>
        </w:rPr>
        <w:t>资格，一切后果由考生</w:t>
      </w:r>
      <w:r>
        <w:rPr>
          <w:rFonts w:hint="eastAsia" w:ascii="仿宋" w:hAnsi="仿宋" w:eastAsia="仿宋" w:cs="仿宋_GB2312"/>
          <w:sz w:val="32"/>
          <w:szCs w:val="32"/>
        </w:rPr>
        <w:t>个人承担。</w:t>
      </w:r>
    </w:p>
    <w:p>
      <w:pPr>
        <w:spacing w:line="520" w:lineRule="exact"/>
        <w:ind w:firstLine="707" w:firstLineChars="221"/>
        <w:rPr>
          <w:rFonts w:ascii="仿宋" w:hAnsi="仿宋" w:eastAsia="仿宋"/>
          <w:sz w:val="32"/>
          <w:szCs w:val="32"/>
        </w:rPr>
      </w:pPr>
    </w:p>
    <w:p>
      <w:pPr>
        <w:spacing w:line="520" w:lineRule="exact"/>
        <w:ind w:firstLine="707" w:firstLineChars="221"/>
        <w:rPr>
          <w:rFonts w:ascii="仿宋" w:hAnsi="仿宋" w:eastAsia="仿宋"/>
          <w:sz w:val="32"/>
          <w:szCs w:val="32"/>
        </w:rPr>
      </w:pPr>
      <w:r>
        <w:rPr>
          <w:rFonts w:hint="eastAsia" w:ascii="仿宋" w:hAnsi="仿宋" w:eastAsia="仿宋"/>
          <w:sz w:val="32"/>
          <w:szCs w:val="32"/>
        </w:rPr>
        <w:t>联系方式：0532-85902396；</w:t>
      </w:r>
      <w:r>
        <w:fldChar w:fldCharType="begin"/>
      </w:r>
      <w:r>
        <w:instrText xml:space="preserve"> HYPERLINK "mailto:kitty_zshuo@163.com" </w:instrText>
      </w:r>
      <w:r>
        <w:fldChar w:fldCharType="separate"/>
      </w:r>
      <w:r>
        <w:rPr>
          <w:rStyle w:val="12"/>
          <w:rFonts w:hint="eastAsia" w:ascii="仿宋" w:hAnsi="仿宋" w:eastAsia="仿宋"/>
          <w:sz w:val="32"/>
          <w:szCs w:val="32"/>
        </w:rPr>
        <w:t>261953463@qq.com</w:t>
      </w:r>
      <w:r>
        <w:rPr>
          <w:rStyle w:val="12"/>
          <w:rFonts w:hint="eastAsia" w:ascii="仿宋" w:hAnsi="仿宋" w:eastAsia="仿宋"/>
          <w:sz w:val="32"/>
          <w:szCs w:val="32"/>
        </w:rPr>
        <w:fldChar w:fldCharType="end"/>
      </w:r>
    </w:p>
    <w:p>
      <w:pPr>
        <w:spacing w:line="520" w:lineRule="exact"/>
        <w:ind w:firstLine="707" w:firstLineChars="221"/>
        <w:rPr>
          <w:rFonts w:ascii="仿宋" w:hAnsi="仿宋" w:eastAsia="仿宋"/>
          <w:sz w:val="32"/>
          <w:szCs w:val="32"/>
        </w:rPr>
      </w:pPr>
      <w:r>
        <w:rPr>
          <w:rFonts w:hint="eastAsia" w:ascii="仿宋" w:hAnsi="仿宋" w:eastAsia="仿宋"/>
          <w:sz w:val="32"/>
          <w:szCs w:val="32"/>
        </w:rPr>
        <w:t>联系人：张老师</w:t>
      </w: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p>
    <w:p>
      <w:pPr>
        <w:spacing w:line="520" w:lineRule="exact"/>
        <w:ind w:firstLine="4544" w:firstLineChars="1420"/>
        <w:rPr>
          <w:rFonts w:ascii="仿宋" w:hAnsi="仿宋" w:eastAsia="仿宋"/>
          <w:sz w:val="32"/>
          <w:szCs w:val="32"/>
        </w:rPr>
      </w:pPr>
      <w:r>
        <w:rPr>
          <w:rFonts w:hint="eastAsia" w:ascii="仿宋" w:hAnsi="仿宋" w:eastAsia="仿宋"/>
          <w:sz w:val="32"/>
          <w:szCs w:val="32"/>
        </w:rPr>
        <w:t>中国海洋大学会计硕士教育中心</w:t>
      </w:r>
    </w:p>
    <w:p>
      <w:pPr>
        <w:spacing w:line="520" w:lineRule="exact"/>
        <w:ind w:firstLine="707" w:firstLineChars="221"/>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2020年9月21日</w:t>
      </w:r>
      <w:bookmarkEnd w:id="1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59"/>
    <w:rsid w:val="000001B1"/>
    <w:rsid w:val="000067B0"/>
    <w:rsid w:val="000312E3"/>
    <w:rsid w:val="0004086D"/>
    <w:rsid w:val="00053F0B"/>
    <w:rsid w:val="000727D5"/>
    <w:rsid w:val="00080F5A"/>
    <w:rsid w:val="00092143"/>
    <w:rsid w:val="00096284"/>
    <w:rsid w:val="000D2D07"/>
    <w:rsid w:val="00100713"/>
    <w:rsid w:val="00106D40"/>
    <w:rsid w:val="00111C59"/>
    <w:rsid w:val="00122535"/>
    <w:rsid w:val="00131B58"/>
    <w:rsid w:val="00133191"/>
    <w:rsid w:val="00161C51"/>
    <w:rsid w:val="0017109A"/>
    <w:rsid w:val="00174304"/>
    <w:rsid w:val="00186B8E"/>
    <w:rsid w:val="001879BA"/>
    <w:rsid w:val="00195111"/>
    <w:rsid w:val="001A3C92"/>
    <w:rsid w:val="001B4476"/>
    <w:rsid w:val="001B502A"/>
    <w:rsid w:val="001C376B"/>
    <w:rsid w:val="001D32BE"/>
    <w:rsid w:val="001D340A"/>
    <w:rsid w:val="001D4779"/>
    <w:rsid w:val="001D4DF6"/>
    <w:rsid w:val="002157FA"/>
    <w:rsid w:val="0025481D"/>
    <w:rsid w:val="00296969"/>
    <w:rsid w:val="002D47C4"/>
    <w:rsid w:val="002D47F8"/>
    <w:rsid w:val="0031728B"/>
    <w:rsid w:val="00332ECA"/>
    <w:rsid w:val="0034604B"/>
    <w:rsid w:val="00350764"/>
    <w:rsid w:val="00361BD7"/>
    <w:rsid w:val="003735C0"/>
    <w:rsid w:val="00383ED5"/>
    <w:rsid w:val="00390C06"/>
    <w:rsid w:val="003A7DB4"/>
    <w:rsid w:val="003B1DC5"/>
    <w:rsid w:val="003C1458"/>
    <w:rsid w:val="003D58DE"/>
    <w:rsid w:val="003F6323"/>
    <w:rsid w:val="004013CC"/>
    <w:rsid w:val="0041184E"/>
    <w:rsid w:val="00425138"/>
    <w:rsid w:val="00433F44"/>
    <w:rsid w:val="0044031F"/>
    <w:rsid w:val="00441394"/>
    <w:rsid w:val="004422E8"/>
    <w:rsid w:val="00447F9E"/>
    <w:rsid w:val="0049487F"/>
    <w:rsid w:val="00496F7A"/>
    <w:rsid w:val="004A0DA3"/>
    <w:rsid w:val="004A3777"/>
    <w:rsid w:val="004A76E6"/>
    <w:rsid w:val="004B76BF"/>
    <w:rsid w:val="004C375F"/>
    <w:rsid w:val="00504B31"/>
    <w:rsid w:val="00512B23"/>
    <w:rsid w:val="005152E1"/>
    <w:rsid w:val="00520578"/>
    <w:rsid w:val="0052139A"/>
    <w:rsid w:val="005242BC"/>
    <w:rsid w:val="0053031A"/>
    <w:rsid w:val="00531D30"/>
    <w:rsid w:val="00537EB0"/>
    <w:rsid w:val="005652E0"/>
    <w:rsid w:val="005731ED"/>
    <w:rsid w:val="005953D4"/>
    <w:rsid w:val="005B1B5F"/>
    <w:rsid w:val="005D0E5D"/>
    <w:rsid w:val="005D757C"/>
    <w:rsid w:val="005D79F6"/>
    <w:rsid w:val="005E0BAA"/>
    <w:rsid w:val="005E4A5B"/>
    <w:rsid w:val="00626E95"/>
    <w:rsid w:val="0063320B"/>
    <w:rsid w:val="00634C03"/>
    <w:rsid w:val="00637956"/>
    <w:rsid w:val="00641489"/>
    <w:rsid w:val="00644430"/>
    <w:rsid w:val="00645043"/>
    <w:rsid w:val="00651061"/>
    <w:rsid w:val="00651E11"/>
    <w:rsid w:val="006578BC"/>
    <w:rsid w:val="006731E6"/>
    <w:rsid w:val="00683F70"/>
    <w:rsid w:val="006A3BED"/>
    <w:rsid w:val="006C540D"/>
    <w:rsid w:val="0070020E"/>
    <w:rsid w:val="007045BA"/>
    <w:rsid w:val="00716938"/>
    <w:rsid w:val="0072160E"/>
    <w:rsid w:val="00725E4A"/>
    <w:rsid w:val="00726503"/>
    <w:rsid w:val="00747528"/>
    <w:rsid w:val="00762B1A"/>
    <w:rsid w:val="0076794E"/>
    <w:rsid w:val="007879A2"/>
    <w:rsid w:val="007A57D9"/>
    <w:rsid w:val="007A77E0"/>
    <w:rsid w:val="007D568E"/>
    <w:rsid w:val="007D7488"/>
    <w:rsid w:val="007F360A"/>
    <w:rsid w:val="008062FF"/>
    <w:rsid w:val="0082325E"/>
    <w:rsid w:val="00846B6B"/>
    <w:rsid w:val="0085375D"/>
    <w:rsid w:val="008649A9"/>
    <w:rsid w:val="00880940"/>
    <w:rsid w:val="008A0AB4"/>
    <w:rsid w:val="008A2BDD"/>
    <w:rsid w:val="008C3EAD"/>
    <w:rsid w:val="008C4333"/>
    <w:rsid w:val="008D0102"/>
    <w:rsid w:val="008D2152"/>
    <w:rsid w:val="008F1A4C"/>
    <w:rsid w:val="008F7618"/>
    <w:rsid w:val="008F7680"/>
    <w:rsid w:val="00900C8F"/>
    <w:rsid w:val="00910859"/>
    <w:rsid w:val="009108F2"/>
    <w:rsid w:val="00914E62"/>
    <w:rsid w:val="00916DFF"/>
    <w:rsid w:val="00932B89"/>
    <w:rsid w:val="00940AD0"/>
    <w:rsid w:val="009422DB"/>
    <w:rsid w:val="00946B65"/>
    <w:rsid w:val="00954E26"/>
    <w:rsid w:val="00971BD2"/>
    <w:rsid w:val="00985CEE"/>
    <w:rsid w:val="009A20B7"/>
    <w:rsid w:val="009B5DB9"/>
    <w:rsid w:val="009C3374"/>
    <w:rsid w:val="009C339E"/>
    <w:rsid w:val="009D1D52"/>
    <w:rsid w:val="009F0A50"/>
    <w:rsid w:val="009F5EE8"/>
    <w:rsid w:val="00A02267"/>
    <w:rsid w:val="00A10630"/>
    <w:rsid w:val="00A34F0E"/>
    <w:rsid w:val="00A42AEA"/>
    <w:rsid w:val="00A56EE3"/>
    <w:rsid w:val="00A5760A"/>
    <w:rsid w:val="00A6451C"/>
    <w:rsid w:val="00A85DE5"/>
    <w:rsid w:val="00A87397"/>
    <w:rsid w:val="00AB64ED"/>
    <w:rsid w:val="00AE3105"/>
    <w:rsid w:val="00AE6A2E"/>
    <w:rsid w:val="00AF0FD1"/>
    <w:rsid w:val="00B35842"/>
    <w:rsid w:val="00B417E7"/>
    <w:rsid w:val="00B5015A"/>
    <w:rsid w:val="00B50D12"/>
    <w:rsid w:val="00B605E3"/>
    <w:rsid w:val="00B644C2"/>
    <w:rsid w:val="00B71865"/>
    <w:rsid w:val="00BC365E"/>
    <w:rsid w:val="00BC501F"/>
    <w:rsid w:val="00BE1F65"/>
    <w:rsid w:val="00C2733B"/>
    <w:rsid w:val="00C57636"/>
    <w:rsid w:val="00C66A47"/>
    <w:rsid w:val="00C769F2"/>
    <w:rsid w:val="00C83DA1"/>
    <w:rsid w:val="00C858B2"/>
    <w:rsid w:val="00C8667F"/>
    <w:rsid w:val="00C901B8"/>
    <w:rsid w:val="00C957ED"/>
    <w:rsid w:val="00CB29BE"/>
    <w:rsid w:val="00CC64BE"/>
    <w:rsid w:val="00CD4047"/>
    <w:rsid w:val="00CF0E83"/>
    <w:rsid w:val="00D05496"/>
    <w:rsid w:val="00D26CF2"/>
    <w:rsid w:val="00D314EE"/>
    <w:rsid w:val="00D5502F"/>
    <w:rsid w:val="00D80A48"/>
    <w:rsid w:val="00DA7847"/>
    <w:rsid w:val="00DA79ED"/>
    <w:rsid w:val="00DC7894"/>
    <w:rsid w:val="00DE61B5"/>
    <w:rsid w:val="00DE66E3"/>
    <w:rsid w:val="00E4180F"/>
    <w:rsid w:val="00E57700"/>
    <w:rsid w:val="00E70960"/>
    <w:rsid w:val="00E841C4"/>
    <w:rsid w:val="00E95047"/>
    <w:rsid w:val="00EB30D9"/>
    <w:rsid w:val="00EC294C"/>
    <w:rsid w:val="00EE69E6"/>
    <w:rsid w:val="00EF0002"/>
    <w:rsid w:val="00EF6E34"/>
    <w:rsid w:val="00F15D78"/>
    <w:rsid w:val="00F350DD"/>
    <w:rsid w:val="00F474F5"/>
    <w:rsid w:val="00F513B5"/>
    <w:rsid w:val="00F609BA"/>
    <w:rsid w:val="00F63B49"/>
    <w:rsid w:val="00F6646B"/>
    <w:rsid w:val="00F678A7"/>
    <w:rsid w:val="00F76432"/>
    <w:rsid w:val="00F9135C"/>
    <w:rsid w:val="00FA166A"/>
    <w:rsid w:val="00FB0B9A"/>
    <w:rsid w:val="00FB3138"/>
    <w:rsid w:val="00FB5CBC"/>
    <w:rsid w:val="00FB7353"/>
    <w:rsid w:val="00FC6CEC"/>
    <w:rsid w:val="00FF6C44"/>
    <w:rsid w:val="029D2A99"/>
    <w:rsid w:val="039B64F8"/>
    <w:rsid w:val="03C74789"/>
    <w:rsid w:val="0405483B"/>
    <w:rsid w:val="041E717C"/>
    <w:rsid w:val="05B85AEB"/>
    <w:rsid w:val="06686C6D"/>
    <w:rsid w:val="06EA57C8"/>
    <w:rsid w:val="07662010"/>
    <w:rsid w:val="0AA4482A"/>
    <w:rsid w:val="0BEA1340"/>
    <w:rsid w:val="0BF470A7"/>
    <w:rsid w:val="0D9E02DA"/>
    <w:rsid w:val="0DE30371"/>
    <w:rsid w:val="0DFA6E96"/>
    <w:rsid w:val="0E8E043B"/>
    <w:rsid w:val="0E940F09"/>
    <w:rsid w:val="0F4B31B4"/>
    <w:rsid w:val="0FB01805"/>
    <w:rsid w:val="10086CBA"/>
    <w:rsid w:val="102D45A3"/>
    <w:rsid w:val="103C6880"/>
    <w:rsid w:val="136630B3"/>
    <w:rsid w:val="17250F61"/>
    <w:rsid w:val="180C0678"/>
    <w:rsid w:val="181E5D24"/>
    <w:rsid w:val="188C3894"/>
    <w:rsid w:val="1A066B56"/>
    <w:rsid w:val="1BF74110"/>
    <w:rsid w:val="1C42768D"/>
    <w:rsid w:val="1CF12214"/>
    <w:rsid w:val="1D4603C7"/>
    <w:rsid w:val="1DEE2F29"/>
    <w:rsid w:val="1E137595"/>
    <w:rsid w:val="1E6223C6"/>
    <w:rsid w:val="1F707F09"/>
    <w:rsid w:val="20406BCE"/>
    <w:rsid w:val="207B17AA"/>
    <w:rsid w:val="20DF5425"/>
    <w:rsid w:val="218F27BA"/>
    <w:rsid w:val="23C3131B"/>
    <w:rsid w:val="26244807"/>
    <w:rsid w:val="26EE7D8D"/>
    <w:rsid w:val="27072306"/>
    <w:rsid w:val="27FE1208"/>
    <w:rsid w:val="28AA51C4"/>
    <w:rsid w:val="29F900CD"/>
    <w:rsid w:val="2A220E51"/>
    <w:rsid w:val="2B4F749A"/>
    <w:rsid w:val="2B681E4F"/>
    <w:rsid w:val="2B6D29D1"/>
    <w:rsid w:val="2C2B22B2"/>
    <w:rsid w:val="2D994146"/>
    <w:rsid w:val="2FB25FB1"/>
    <w:rsid w:val="316B0B97"/>
    <w:rsid w:val="32CA0D35"/>
    <w:rsid w:val="33984503"/>
    <w:rsid w:val="33AB4A96"/>
    <w:rsid w:val="35173702"/>
    <w:rsid w:val="366A2B38"/>
    <w:rsid w:val="36786115"/>
    <w:rsid w:val="378B76CC"/>
    <w:rsid w:val="38072D75"/>
    <w:rsid w:val="38361C8C"/>
    <w:rsid w:val="385E17C4"/>
    <w:rsid w:val="390631A3"/>
    <w:rsid w:val="391C3AA8"/>
    <w:rsid w:val="39263A2B"/>
    <w:rsid w:val="39EA2F26"/>
    <w:rsid w:val="39F350B9"/>
    <w:rsid w:val="3A1E613C"/>
    <w:rsid w:val="3A847A62"/>
    <w:rsid w:val="3A970A5B"/>
    <w:rsid w:val="3BAB25B1"/>
    <w:rsid w:val="3BDC5A69"/>
    <w:rsid w:val="3C400313"/>
    <w:rsid w:val="3C8336E7"/>
    <w:rsid w:val="3D416CA3"/>
    <w:rsid w:val="3E7D764B"/>
    <w:rsid w:val="3EBD565B"/>
    <w:rsid w:val="3F042C11"/>
    <w:rsid w:val="42A13B5D"/>
    <w:rsid w:val="43986CCC"/>
    <w:rsid w:val="43E93D7C"/>
    <w:rsid w:val="45A957BA"/>
    <w:rsid w:val="45C72B70"/>
    <w:rsid w:val="46CF1942"/>
    <w:rsid w:val="482C3B8D"/>
    <w:rsid w:val="489F107C"/>
    <w:rsid w:val="49C64148"/>
    <w:rsid w:val="4A440DFF"/>
    <w:rsid w:val="4B060BF3"/>
    <w:rsid w:val="4B0B0C37"/>
    <w:rsid w:val="4CE74EDA"/>
    <w:rsid w:val="4D160E2B"/>
    <w:rsid w:val="4EFA3743"/>
    <w:rsid w:val="525B66D8"/>
    <w:rsid w:val="53710D60"/>
    <w:rsid w:val="549E29D4"/>
    <w:rsid w:val="54D62278"/>
    <w:rsid w:val="558B1E64"/>
    <w:rsid w:val="56922DF8"/>
    <w:rsid w:val="56D37B22"/>
    <w:rsid w:val="5AA82050"/>
    <w:rsid w:val="5AE5256C"/>
    <w:rsid w:val="5C490372"/>
    <w:rsid w:val="5D6D6F18"/>
    <w:rsid w:val="5DBB0077"/>
    <w:rsid w:val="5E3B2817"/>
    <w:rsid w:val="5F1212BA"/>
    <w:rsid w:val="60CB4B26"/>
    <w:rsid w:val="617346BE"/>
    <w:rsid w:val="61A61001"/>
    <w:rsid w:val="62995C72"/>
    <w:rsid w:val="632B40F9"/>
    <w:rsid w:val="63F43C80"/>
    <w:rsid w:val="655E1C5A"/>
    <w:rsid w:val="67096638"/>
    <w:rsid w:val="67A06DE8"/>
    <w:rsid w:val="69F60B87"/>
    <w:rsid w:val="6A480A38"/>
    <w:rsid w:val="6A563576"/>
    <w:rsid w:val="6C4D2DB0"/>
    <w:rsid w:val="6D43419E"/>
    <w:rsid w:val="6DD841BF"/>
    <w:rsid w:val="6E514FC2"/>
    <w:rsid w:val="6E972BAB"/>
    <w:rsid w:val="6F385B05"/>
    <w:rsid w:val="6FCA26C1"/>
    <w:rsid w:val="70B432C2"/>
    <w:rsid w:val="70EF3E3D"/>
    <w:rsid w:val="71095EDC"/>
    <w:rsid w:val="720D00C8"/>
    <w:rsid w:val="722F4EB4"/>
    <w:rsid w:val="736166E4"/>
    <w:rsid w:val="74955317"/>
    <w:rsid w:val="749B7739"/>
    <w:rsid w:val="764245B2"/>
    <w:rsid w:val="77725F5C"/>
    <w:rsid w:val="77D25FED"/>
    <w:rsid w:val="78087907"/>
    <w:rsid w:val="798610C9"/>
    <w:rsid w:val="7A035D76"/>
    <w:rsid w:val="7C6734AA"/>
    <w:rsid w:val="7D4C0E83"/>
    <w:rsid w:val="7E0E7FA5"/>
    <w:rsid w:val="7E42732F"/>
    <w:rsid w:val="7EB91889"/>
    <w:rsid w:val="7FC75E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unhideWhenUsed/>
    <w:qFormat/>
    <w:uiPriority w:val="0"/>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Hyperlink"/>
    <w:basedOn w:val="10"/>
    <w:unhideWhenUsed/>
    <w:qFormat/>
    <w:uiPriority w:val="99"/>
    <w:rPr>
      <w:color w:val="0000FF"/>
      <w:u w:val="single"/>
    </w:rPr>
  </w:style>
  <w:style w:type="character" w:styleId="13">
    <w:name w:val="annotation reference"/>
    <w:basedOn w:val="10"/>
    <w:unhideWhenUsed/>
    <w:qFormat/>
    <w:uiPriority w:val="99"/>
    <w:rPr>
      <w:sz w:val="21"/>
      <w:szCs w:val="21"/>
    </w:rPr>
  </w:style>
  <w:style w:type="character" w:customStyle="1" w:styleId="14">
    <w:name w:val="页眉 字符"/>
    <w:basedOn w:val="10"/>
    <w:link w:val="5"/>
    <w:semiHidden/>
    <w:qFormat/>
    <w:uiPriority w:val="99"/>
    <w:rPr>
      <w:sz w:val="18"/>
      <w:szCs w:val="18"/>
    </w:rPr>
  </w:style>
  <w:style w:type="character" w:customStyle="1" w:styleId="15">
    <w:name w:val="页脚 字符"/>
    <w:basedOn w:val="10"/>
    <w:link w:val="4"/>
    <w:semiHidden/>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列出段落2"/>
    <w:basedOn w:val="1"/>
    <w:qFormat/>
    <w:uiPriority w:val="34"/>
    <w:pPr>
      <w:ind w:firstLine="420" w:firstLineChars="200"/>
    </w:pPr>
    <w:rPr>
      <w:rFonts w:ascii="仿宋_GB2312" w:hAnsi="Times New Roman" w:eastAsia="仿宋_GB2312" w:cs="Times New Roman"/>
      <w:sz w:val="32"/>
      <w:szCs w:val="32"/>
    </w:rPr>
  </w:style>
  <w:style w:type="character" w:customStyle="1" w:styleId="18">
    <w:name w:val="批注文字 字符"/>
    <w:basedOn w:val="10"/>
    <w:link w:val="2"/>
    <w:qFormat/>
    <w:uiPriority w:val="0"/>
    <w:rPr>
      <w:kern w:val="2"/>
      <w:sz w:val="21"/>
      <w:szCs w:val="22"/>
    </w:rPr>
  </w:style>
  <w:style w:type="character" w:customStyle="1" w:styleId="19">
    <w:name w:val="批注主题 字符"/>
    <w:basedOn w:val="18"/>
    <w:link w:val="7"/>
    <w:semiHidden/>
    <w:qFormat/>
    <w:uiPriority w:val="99"/>
    <w:rPr>
      <w:b/>
      <w:bCs/>
      <w:kern w:val="2"/>
      <w:sz w:val="21"/>
      <w:szCs w:val="22"/>
    </w:rPr>
  </w:style>
  <w:style w:type="character" w:customStyle="1" w:styleId="20">
    <w:name w:val="批注框文本 字符"/>
    <w:basedOn w:val="10"/>
    <w:link w:val="3"/>
    <w:semiHidden/>
    <w:qFormat/>
    <w:uiPriority w:val="99"/>
    <w:rPr>
      <w:kern w:val="2"/>
      <w:sz w:val="18"/>
      <w:szCs w:val="18"/>
    </w:rPr>
  </w:style>
  <w:style w:type="paragraph" w:styleId="21">
    <w:name w:val="List Paragraph"/>
    <w:basedOn w:val="1"/>
    <w:qFormat/>
    <w:uiPriority w:val="99"/>
    <w:pPr>
      <w:ind w:firstLine="420" w:firstLineChars="200"/>
    </w:pPr>
  </w:style>
  <w:style w:type="character" w:customStyle="1" w:styleId="22">
    <w:name w:val="未处理的提及1"/>
    <w:basedOn w:val="10"/>
    <w:semiHidden/>
    <w:unhideWhenUsed/>
    <w:qFormat/>
    <w:uiPriority w:val="99"/>
    <w:rPr>
      <w:color w:val="605E5C"/>
      <w:shd w:val="clear" w:color="auto" w:fill="E1DFDD"/>
    </w:rPr>
  </w:style>
  <w:style w:type="character" w:customStyle="1" w:styleId="23">
    <w:name w:val="未处理的提及2"/>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331</Words>
  <Characters>1891</Characters>
  <Lines>15</Lines>
  <Paragraphs>4</Paragraphs>
  <TotalTime>3</TotalTime>
  <ScaleCrop>false</ScaleCrop>
  <LinksUpToDate>false</LinksUpToDate>
  <CharactersWithSpaces>2218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2020-09-23T01:59:00Z</dcterms:created>
  <dc:creator>微软用户</dc:creator>
  <cp:lastModifiedBy>dell</cp:lastModifiedBy>
  <cp:lastPrinted>2019-03-18T03:53:00Z</cp:lastPrinted>
  <dcterms:modified xsi:type="dcterms:W3CDTF">2020-09-23T04:22:39Z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