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58FF">
      <w:pPr>
        <w:pStyle w:val="6"/>
        <w:widowControl/>
        <w:spacing w:beforeAutospacing="0" w:afterAutospacing="0" w:line="315" w:lineRule="atLeast"/>
        <w:jc w:val="center"/>
        <w:textAlignment w:val="baseline"/>
        <w:rPr>
          <w:rStyle w:val="10"/>
          <w:rFonts w:asciiTheme="minorEastAsia" w:hAnsiTheme="minorEastAsia" w:eastAsiaTheme="minorEastAsia"/>
          <w:b w:val="0"/>
          <w:sz w:val="40"/>
          <w:szCs w:val="40"/>
        </w:rPr>
      </w:pPr>
      <w:r>
        <w:rPr>
          <w:rStyle w:val="10"/>
          <w:rFonts w:hint="eastAsia" w:asciiTheme="minorEastAsia" w:hAnsiTheme="minorEastAsia" w:eastAsiaTheme="minorEastAsia"/>
          <w:sz w:val="40"/>
          <w:szCs w:val="40"/>
        </w:rPr>
        <w:t>管理学院2026年博士研究生招生</w:t>
      </w:r>
    </w:p>
    <w:p w14:paraId="27EE2E48">
      <w:pPr>
        <w:pStyle w:val="6"/>
        <w:widowControl/>
        <w:spacing w:beforeAutospacing="0" w:afterAutospacing="0" w:line="315" w:lineRule="atLeast"/>
        <w:jc w:val="center"/>
        <w:textAlignment w:val="baseline"/>
        <w:rPr>
          <w:rStyle w:val="10"/>
          <w:rFonts w:asciiTheme="minorEastAsia" w:hAnsiTheme="minorEastAsia" w:eastAsiaTheme="minorEastAsia"/>
          <w:sz w:val="40"/>
          <w:szCs w:val="40"/>
        </w:rPr>
      </w:pPr>
      <w:r>
        <w:rPr>
          <w:rStyle w:val="10"/>
          <w:rFonts w:hint="eastAsia" w:asciiTheme="minorEastAsia" w:hAnsiTheme="minorEastAsia" w:eastAsiaTheme="minorEastAsia"/>
          <w:sz w:val="40"/>
          <w:szCs w:val="40"/>
        </w:rPr>
        <w:t>综合考核要求及时间安排</w:t>
      </w:r>
    </w:p>
    <w:p w14:paraId="592612CC">
      <w:pPr>
        <w:adjustRightInd w:val="0"/>
        <w:snapToGrid w:val="0"/>
        <w:spacing w:line="560" w:lineRule="exact"/>
        <w:ind w:firstLine="643" w:firstLineChars="200"/>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一、总体安排</w:t>
      </w:r>
    </w:p>
    <w:p w14:paraId="7EA42E25">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1.</w:t>
      </w:r>
      <w:r>
        <w:rPr>
          <w:rFonts w:hint="eastAsia" w:asciiTheme="minorEastAsia" w:hAnsiTheme="minorEastAsia" w:eastAsiaTheme="minorEastAsia"/>
          <w:color w:val="000000"/>
          <w:kern w:val="0"/>
          <w:sz w:val="24"/>
        </w:rPr>
        <w:t>请考生务必于</w:t>
      </w:r>
      <w:r>
        <w:rPr>
          <w:rFonts w:asciiTheme="minorEastAsia" w:hAnsiTheme="minorEastAsia" w:eastAsiaTheme="minorEastAsia"/>
          <w:color w:val="000000"/>
          <w:kern w:val="0"/>
          <w:sz w:val="24"/>
        </w:rPr>
        <w:t>5</w:t>
      </w:r>
      <w:r>
        <w:rPr>
          <w:rFonts w:hint="eastAsia" w:asciiTheme="minorEastAsia" w:hAnsiTheme="minorEastAsia" w:eastAsiaTheme="minorEastAsia"/>
          <w:color w:val="000000"/>
          <w:kern w:val="0"/>
          <w:sz w:val="24"/>
        </w:rPr>
        <w:t>月</w:t>
      </w:r>
      <w:r>
        <w:rPr>
          <w:rFonts w:asciiTheme="minorEastAsia" w:hAnsiTheme="minorEastAsia" w:eastAsiaTheme="minorEastAsia"/>
          <w:color w:val="000000"/>
          <w:kern w:val="0"/>
          <w:sz w:val="24"/>
        </w:rPr>
        <w:t>2</w:t>
      </w:r>
      <w:r>
        <w:rPr>
          <w:rFonts w:hint="eastAsia" w:asciiTheme="minorEastAsia" w:hAnsiTheme="minorEastAsia" w:eastAsiaTheme="minorEastAsia"/>
          <w:color w:val="000000"/>
          <w:kern w:val="0"/>
          <w:sz w:val="24"/>
        </w:rPr>
        <w:t>5日中午12:</w:t>
      </w:r>
      <w:r>
        <w:rPr>
          <w:rFonts w:asciiTheme="minorEastAsia" w:hAnsiTheme="minorEastAsia" w:eastAsiaTheme="minorEastAsia"/>
          <w:color w:val="000000"/>
          <w:kern w:val="0"/>
          <w:sz w:val="24"/>
        </w:rPr>
        <w:t>00</w:t>
      </w:r>
      <w:r>
        <w:rPr>
          <w:rFonts w:hint="eastAsia" w:asciiTheme="minorEastAsia" w:hAnsiTheme="minorEastAsia" w:eastAsiaTheme="minorEastAsia"/>
          <w:color w:val="000000"/>
          <w:kern w:val="0"/>
          <w:sz w:val="24"/>
        </w:rPr>
        <w:t>前登录“中国海洋大学研究生招生管理平台”，选择“博士报名查询系统”-“成绩信息查询”，点击“确认参加复试”，完成缴费。缴费后一律不办理退费。未缴费的考生不得参加综合考核。</w:t>
      </w:r>
    </w:p>
    <w:p w14:paraId="76B91DE8">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2</w:t>
      </w:r>
      <w:r>
        <w:rPr>
          <w:rFonts w:hint="eastAsia" w:asciiTheme="minorEastAsia" w:hAnsiTheme="minorEastAsia" w:eastAsiaTheme="minorEastAsia"/>
          <w:color w:val="000000"/>
          <w:kern w:val="0"/>
          <w:sz w:val="24"/>
        </w:rPr>
        <w:t>.考核采用现场面试，考核地点为中国海洋大学崂山校区管理学院（青岛市崂山区松岭路2</w:t>
      </w:r>
      <w:r>
        <w:rPr>
          <w:rFonts w:asciiTheme="minorEastAsia" w:hAnsiTheme="minorEastAsia" w:eastAsiaTheme="minorEastAsia"/>
          <w:color w:val="000000"/>
          <w:kern w:val="0"/>
          <w:sz w:val="24"/>
        </w:rPr>
        <w:t>38</w:t>
      </w:r>
      <w:r>
        <w:rPr>
          <w:rFonts w:hint="eastAsia" w:asciiTheme="minorEastAsia" w:hAnsiTheme="minorEastAsia" w:eastAsiaTheme="minorEastAsia"/>
          <w:color w:val="000000"/>
          <w:kern w:val="0"/>
          <w:sz w:val="24"/>
        </w:rPr>
        <w:t>号）。</w:t>
      </w:r>
    </w:p>
    <w:p w14:paraId="36BD556D">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3</w:t>
      </w:r>
      <w:r>
        <w:rPr>
          <w:rFonts w:hint="eastAsia" w:asciiTheme="minorEastAsia" w:hAnsiTheme="minorEastAsia" w:eastAsiaTheme="minorEastAsia"/>
          <w:color w:val="000000"/>
          <w:kern w:val="0"/>
          <w:sz w:val="24"/>
        </w:rPr>
        <w:t>.考生在候考室等候面试，手机及其他与考核相关的物品资料请根据工作人员安排交至指定地点。考生面试结束后，需立即离场，不得返回候考室。禁止与其他考生交流考试内容，禁止通过任何形式泄露考试题目，违者取消考试资格。</w:t>
      </w:r>
    </w:p>
    <w:p w14:paraId="267F110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4</w:t>
      </w:r>
      <w:r>
        <w:rPr>
          <w:rFonts w:hint="eastAsia" w:asciiTheme="minorEastAsia" w:hAnsiTheme="minorEastAsia" w:eastAsiaTheme="minorEastAsia"/>
          <w:color w:val="000000"/>
          <w:kern w:val="0"/>
          <w:sz w:val="24"/>
        </w:rPr>
        <w:t>.报到与信息核验以及其他各环节，</w:t>
      </w:r>
      <w:r>
        <w:rPr>
          <w:rFonts w:asciiTheme="minorEastAsia" w:hAnsiTheme="minorEastAsia" w:eastAsiaTheme="minorEastAsia"/>
          <w:color w:val="000000"/>
          <w:kern w:val="0"/>
          <w:sz w:val="24"/>
        </w:rPr>
        <w:t>考生</w:t>
      </w:r>
      <w:r>
        <w:rPr>
          <w:rFonts w:hint="eastAsia" w:asciiTheme="minorEastAsia" w:hAnsiTheme="minorEastAsia" w:eastAsiaTheme="minorEastAsia"/>
          <w:color w:val="000000"/>
          <w:kern w:val="0"/>
          <w:sz w:val="24"/>
        </w:rPr>
        <w:t>需</w:t>
      </w:r>
      <w:r>
        <w:rPr>
          <w:rFonts w:asciiTheme="minorEastAsia" w:hAnsiTheme="minorEastAsia" w:eastAsiaTheme="minorEastAsia"/>
          <w:color w:val="000000"/>
          <w:kern w:val="0"/>
          <w:sz w:val="24"/>
        </w:rPr>
        <w:t>携带</w:t>
      </w:r>
      <w:r>
        <w:rPr>
          <w:rFonts w:hint="eastAsia" w:asciiTheme="minorEastAsia" w:hAnsiTheme="minorEastAsia" w:eastAsiaTheme="minorEastAsia"/>
          <w:color w:val="000000"/>
          <w:kern w:val="0"/>
          <w:sz w:val="24"/>
        </w:rPr>
        <w:t>居民有效</w:t>
      </w:r>
      <w:r>
        <w:rPr>
          <w:rFonts w:asciiTheme="minorEastAsia" w:hAnsiTheme="minorEastAsia" w:eastAsiaTheme="minorEastAsia"/>
          <w:color w:val="000000"/>
          <w:kern w:val="0"/>
          <w:sz w:val="24"/>
        </w:rPr>
        <w:t>身份证</w:t>
      </w:r>
      <w:r>
        <w:rPr>
          <w:rFonts w:hint="eastAsia" w:asciiTheme="minorEastAsia" w:hAnsiTheme="minorEastAsia" w:eastAsiaTheme="minorEastAsia"/>
          <w:color w:val="000000"/>
          <w:kern w:val="0"/>
          <w:sz w:val="24"/>
        </w:rPr>
        <w:t>。信息核验不合格者不予考核。</w:t>
      </w:r>
    </w:p>
    <w:p w14:paraId="20A4572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5.考生应按照通知时间参加考核，不得迟到，迟到15分钟视为自动放弃。</w:t>
      </w:r>
    </w:p>
    <w:p w14:paraId="0228BFC7">
      <w:pPr>
        <w:adjustRightInd w:val="0"/>
        <w:snapToGrid w:val="0"/>
        <w:spacing w:line="560" w:lineRule="exact"/>
        <w:ind w:firstLine="562" w:firstLineChars="200"/>
        <w:rPr>
          <w:rFonts w:cs="黑体" w:asciiTheme="minorEastAsia" w:hAnsiTheme="minorEastAsia" w:eastAsiaTheme="minorEastAsia"/>
          <w:b/>
          <w:sz w:val="28"/>
          <w:szCs w:val="28"/>
        </w:rPr>
      </w:pPr>
      <w:r>
        <w:rPr>
          <w:rFonts w:hint="eastAsia" w:cs="黑体" w:asciiTheme="minorEastAsia" w:hAnsiTheme="minorEastAsia" w:eastAsiaTheme="minorEastAsia"/>
          <w:b/>
          <w:sz w:val="28"/>
          <w:szCs w:val="28"/>
        </w:rPr>
        <w:t>二、报到与信息核验</w:t>
      </w:r>
    </w:p>
    <w:p w14:paraId="483FB08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cs="仿宋" w:asciiTheme="minorEastAsia" w:hAnsiTheme="minorEastAsia" w:eastAsiaTheme="minorEastAsia"/>
          <w:b w:val="0"/>
          <w:sz w:val="24"/>
        </w:rPr>
      </w:pPr>
      <w:r>
        <w:rPr>
          <w:rFonts w:hint="eastAsia" w:cs="仿宋" w:asciiTheme="minorEastAsia" w:hAnsiTheme="minorEastAsia" w:eastAsiaTheme="minorEastAsia"/>
          <w:b w:val="0"/>
          <w:sz w:val="24"/>
        </w:rPr>
        <w:t>考生需携带以下材料：</w:t>
      </w:r>
    </w:p>
    <w:p w14:paraId="4E65316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cs="仿宋" w:asciiTheme="minorEastAsia" w:hAnsiTheme="minorEastAsia" w:eastAsiaTheme="minorEastAsia"/>
          <w:b w:val="0"/>
          <w:sz w:val="24"/>
        </w:rPr>
      </w:pPr>
      <w:r>
        <w:rPr>
          <w:rFonts w:hint="eastAsia" w:cs="仿宋" w:asciiTheme="minorEastAsia" w:hAnsiTheme="minorEastAsia" w:eastAsiaTheme="minorEastAsia"/>
          <w:b w:val="0"/>
          <w:sz w:val="24"/>
        </w:rPr>
        <w:t>（1）有效居民身份证；</w:t>
      </w:r>
    </w:p>
    <w:p w14:paraId="38B2C7B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cs="仿宋" w:asciiTheme="minorEastAsia" w:hAnsiTheme="minorEastAsia" w:eastAsiaTheme="minorEastAsia"/>
          <w:sz w:val="24"/>
        </w:rPr>
      </w:pPr>
      <w:r>
        <w:rPr>
          <w:rFonts w:hint="eastAsia" w:cs="仿宋" w:asciiTheme="minorEastAsia" w:hAnsiTheme="minorEastAsia" w:eastAsiaTheme="minorEastAsia"/>
          <w:b w:val="0"/>
          <w:sz w:val="24"/>
        </w:rPr>
        <w:t>（2）博士学位研究生报考登记表（学校招生管理平台报名界面左上角点击“打印申请表”导出，由本人和所在单位签字盖章）</w:t>
      </w:r>
      <w:r>
        <w:rPr>
          <w:rFonts w:hint="eastAsia" w:cs="仿宋" w:asciiTheme="minorEastAsia" w:hAnsiTheme="minorEastAsia" w:eastAsiaTheme="minorEastAsia"/>
          <w:sz w:val="24"/>
        </w:rPr>
        <w:t>；</w:t>
      </w:r>
    </w:p>
    <w:p w14:paraId="304B0A7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cs="仿宋" w:asciiTheme="minorEastAsia" w:hAnsiTheme="minorEastAsia" w:eastAsiaTheme="minorEastAsia"/>
          <w:b w:val="0"/>
          <w:sz w:val="24"/>
        </w:rPr>
      </w:pPr>
      <w:r>
        <w:rPr>
          <w:rFonts w:hint="eastAsia" w:cs="仿宋" w:asciiTheme="minorEastAsia" w:hAnsiTheme="minorEastAsia" w:eastAsiaTheme="minorEastAsia"/>
          <w:sz w:val="24"/>
        </w:rPr>
        <w:t>（</w:t>
      </w:r>
      <w:r>
        <w:rPr>
          <w:rFonts w:cs="仿宋" w:asciiTheme="minorEastAsia" w:hAnsiTheme="minorEastAsia" w:eastAsiaTheme="minorEastAsia"/>
          <w:sz w:val="24"/>
        </w:rPr>
        <w:t>3</w:t>
      </w:r>
      <w:r>
        <w:rPr>
          <w:rFonts w:hint="eastAsia" w:cs="仿宋" w:asciiTheme="minorEastAsia" w:hAnsiTheme="minorEastAsia" w:eastAsiaTheme="minorEastAsia"/>
          <w:sz w:val="24"/>
        </w:rPr>
        <w:t>）报名时提交材料的原件。</w:t>
      </w:r>
    </w:p>
    <w:tbl>
      <w:tblPr>
        <w:tblStyle w:val="7"/>
        <w:tblW w:w="7833" w:type="dxa"/>
        <w:jc w:val="center"/>
        <w:tblLayout w:type="autofit"/>
        <w:tblCellMar>
          <w:top w:w="0" w:type="dxa"/>
          <w:left w:w="108" w:type="dxa"/>
          <w:bottom w:w="0" w:type="dxa"/>
          <w:right w:w="108" w:type="dxa"/>
        </w:tblCellMar>
      </w:tblPr>
      <w:tblGrid>
        <w:gridCol w:w="2580"/>
        <w:gridCol w:w="2772"/>
        <w:gridCol w:w="2481"/>
      </w:tblGrid>
      <w:tr w14:paraId="69720367">
        <w:tblPrEx>
          <w:tblCellMar>
            <w:top w:w="0" w:type="dxa"/>
            <w:left w:w="108" w:type="dxa"/>
            <w:bottom w:w="0" w:type="dxa"/>
            <w:right w:w="108" w:type="dxa"/>
          </w:tblCellMar>
        </w:tblPrEx>
        <w:trPr>
          <w:trHeight w:val="640" w:hRule="atLeas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14D7">
            <w:pPr>
              <w:widowControl/>
              <w:jc w:val="center"/>
              <w:rPr>
                <w:rFonts w:asciiTheme="minorEastAsia" w:hAnsiTheme="minorEastAsia" w:eastAsiaTheme="minorEastAsia"/>
                <w:b/>
                <w:bCs/>
                <w:color w:val="000000"/>
                <w:kern w:val="0"/>
                <w:sz w:val="24"/>
              </w:rPr>
            </w:pPr>
            <w:r>
              <w:rPr>
                <w:rFonts w:hint="eastAsia" w:asciiTheme="minorEastAsia" w:hAnsiTheme="minorEastAsia" w:eastAsiaTheme="minorEastAsia"/>
                <w:b/>
                <w:bCs/>
                <w:color w:val="000000"/>
                <w:kern w:val="0"/>
                <w:sz w:val="24"/>
              </w:rPr>
              <w:t>报到时间</w:t>
            </w:r>
          </w:p>
        </w:tc>
        <w:tc>
          <w:tcPr>
            <w:tcW w:w="2772" w:type="dxa"/>
            <w:tcBorders>
              <w:top w:val="single" w:color="000000" w:sz="4" w:space="0"/>
              <w:left w:val="nil"/>
              <w:bottom w:val="single" w:color="000000" w:sz="4" w:space="0"/>
              <w:right w:val="single" w:color="000000" w:sz="4" w:space="0"/>
            </w:tcBorders>
            <w:shd w:val="clear" w:color="auto" w:fill="auto"/>
            <w:vAlign w:val="center"/>
          </w:tcPr>
          <w:p w14:paraId="10C8188E">
            <w:pPr>
              <w:widowControl/>
              <w:jc w:val="center"/>
              <w:rPr>
                <w:rFonts w:asciiTheme="minorEastAsia" w:hAnsiTheme="minorEastAsia" w:eastAsiaTheme="minorEastAsia"/>
                <w:b/>
                <w:bCs/>
                <w:color w:val="000000"/>
                <w:kern w:val="0"/>
                <w:sz w:val="24"/>
              </w:rPr>
            </w:pPr>
            <w:r>
              <w:rPr>
                <w:rFonts w:hint="eastAsia" w:asciiTheme="minorEastAsia" w:hAnsiTheme="minorEastAsia" w:eastAsiaTheme="minorEastAsia"/>
                <w:b/>
                <w:bCs/>
                <w:color w:val="000000"/>
                <w:kern w:val="0"/>
                <w:sz w:val="24"/>
              </w:rPr>
              <w:t>报到地点</w:t>
            </w:r>
          </w:p>
        </w:tc>
        <w:tc>
          <w:tcPr>
            <w:tcW w:w="2481" w:type="dxa"/>
            <w:tcBorders>
              <w:top w:val="single" w:color="000000" w:sz="4" w:space="0"/>
              <w:left w:val="nil"/>
              <w:bottom w:val="single" w:color="000000" w:sz="4" w:space="0"/>
              <w:right w:val="single" w:color="000000" w:sz="4" w:space="0"/>
            </w:tcBorders>
            <w:shd w:val="clear" w:color="auto" w:fill="auto"/>
            <w:vAlign w:val="center"/>
          </w:tcPr>
          <w:p w14:paraId="19FF9ADD">
            <w:pPr>
              <w:widowControl/>
              <w:jc w:val="center"/>
              <w:rPr>
                <w:rFonts w:asciiTheme="minorEastAsia" w:hAnsiTheme="minorEastAsia" w:eastAsiaTheme="minorEastAsia"/>
                <w:b/>
                <w:bCs/>
                <w:color w:val="000000"/>
                <w:kern w:val="0"/>
                <w:sz w:val="24"/>
              </w:rPr>
            </w:pPr>
            <w:r>
              <w:rPr>
                <w:rFonts w:hint="eastAsia" w:asciiTheme="minorEastAsia" w:hAnsiTheme="minorEastAsia" w:eastAsiaTheme="minorEastAsia"/>
                <w:b/>
                <w:bCs/>
                <w:color w:val="000000"/>
                <w:kern w:val="0"/>
                <w:sz w:val="24"/>
              </w:rPr>
              <w:t>等候室</w:t>
            </w:r>
          </w:p>
        </w:tc>
      </w:tr>
      <w:tr w14:paraId="0B20F03B">
        <w:tblPrEx>
          <w:tblCellMar>
            <w:top w:w="0" w:type="dxa"/>
            <w:left w:w="108" w:type="dxa"/>
            <w:bottom w:w="0" w:type="dxa"/>
            <w:right w:w="108" w:type="dxa"/>
          </w:tblCellMar>
        </w:tblPrEx>
        <w:trPr>
          <w:trHeight w:val="720" w:hRule="atLeast"/>
          <w:jc w:val="center"/>
        </w:trPr>
        <w:tc>
          <w:tcPr>
            <w:tcW w:w="2580" w:type="dxa"/>
            <w:tcBorders>
              <w:top w:val="nil"/>
              <w:left w:val="single" w:color="000000" w:sz="4" w:space="0"/>
              <w:bottom w:val="single" w:color="000000" w:sz="4" w:space="0"/>
              <w:right w:val="single" w:color="000000" w:sz="4" w:space="0"/>
            </w:tcBorders>
            <w:shd w:val="clear" w:color="auto" w:fill="auto"/>
            <w:vAlign w:val="center"/>
          </w:tcPr>
          <w:p w14:paraId="4C60BC1E">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5月26日14:00-14:30</w:t>
            </w:r>
          </w:p>
        </w:tc>
        <w:tc>
          <w:tcPr>
            <w:tcW w:w="2772" w:type="dxa"/>
            <w:tcBorders>
              <w:top w:val="nil"/>
              <w:left w:val="nil"/>
              <w:bottom w:val="single" w:color="000000" w:sz="4" w:space="0"/>
              <w:right w:val="single" w:color="000000" w:sz="4" w:space="0"/>
            </w:tcBorders>
            <w:shd w:val="clear" w:color="auto" w:fill="auto"/>
            <w:vAlign w:val="center"/>
          </w:tcPr>
          <w:p w14:paraId="1A1F5A26">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管理学院203</w:t>
            </w:r>
          </w:p>
        </w:tc>
        <w:tc>
          <w:tcPr>
            <w:tcW w:w="2481" w:type="dxa"/>
            <w:tcBorders>
              <w:top w:val="nil"/>
              <w:left w:val="nil"/>
              <w:bottom w:val="single" w:color="000000" w:sz="4" w:space="0"/>
              <w:right w:val="single" w:color="000000" w:sz="4" w:space="0"/>
            </w:tcBorders>
            <w:shd w:val="clear" w:color="auto" w:fill="auto"/>
            <w:vAlign w:val="center"/>
          </w:tcPr>
          <w:p w14:paraId="32419796">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管理学院204</w:t>
            </w:r>
          </w:p>
        </w:tc>
      </w:tr>
    </w:tbl>
    <w:p w14:paraId="38F67093">
      <w:pPr>
        <w:numPr>
          <w:ilvl w:val="0"/>
          <w:numId w:val="1"/>
        </w:numPr>
        <w:adjustRightInd w:val="0"/>
        <w:snapToGrid w:val="0"/>
        <w:spacing w:line="560" w:lineRule="exact"/>
        <w:ind w:firstLine="562" w:firstLineChars="200"/>
        <w:rPr>
          <w:rFonts w:cs="黑体" w:asciiTheme="minorEastAsia" w:hAnsiTheme="minorEastAsia" w:eastAsiaTheme="minorEastAsia"/>
          <w:b/>
          <w:sz w:val="28"/>
          <w:szCs w:val="28"/>
        </w:rPr>
      </w:pPr>
      <w:r>
        <w:rPr>
          <w:rFonts w:hint="eastAsia" w:cs="黑体" w:asciiTheme="minorEastAsia" w:hAnsiTheme="minorEastAsia" w:eastAsiaTheme="minorEastAsia"/>
          <w:b/>
          <w:sz w:val="28"/>
          <w:szCs w:val="28"/>
        </w:rPr>
        <w:t>思政考核时间和地点安排</w:t>
      </w:r>
    </w:p>
    <w:tbl>
      <w:tblPr>
        <w:tblStyle w:val="7"/>
        <w:tblW w:w="7856" w:type="dxa"/>
        <w:jc w:val="center"/>
        <w:tblLayout w:type="autofit"/>
        <w:tblCellMar>
          <w:top w:w="0" w:type="dxa"/>
          <w:left w:w="108" w:type="dxa"/>
          <w:bottom w:w="0" w:type="dxa"/>
          <w:right w:w="108" w:type="dxa"/>
        </w:tblCellMar>
      </w:tblPr>
      <w:tblGrid>
        <w:gridCol w:w="2584"/>
        <w:gridCol w:w="2784"/>
        <w:gridCol w:w="2488"/>
      </w:tblGrid>
      <w:tr w14:paraId="38BCCE26">
        <w:tblPrEx>
          <w:tblCellMar>
            <w:top w:w="0" w:type="dxa"/>
            <w:left w:w="108" w:type="dxa"/>
            <w:bottom w:w="0" w:type="dxa"/>
            <w:right w:w="108" w:type="dxa"/>
          </w:tblCellMar>
        </w:tblPrEx>
        <w:trPr>
          <w:trHeight w:val="640" w:hRule="atLeast"/>
          <w:jc w:val="center"/>
        </w:trPr>
        <w:tc>
          <w:tcPr>
            <w:tcW w:w="2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A6ED">
            <w:pPr>
              <w:widowControl/>
              <w:jc w:val="center"/>
              <w:rPr>
                <w:rFonts w:asciiTheme="minorEastAsia" w:hAnsiTheme="minorEastAsia" w:eastAsiaTheme="minorEastAsia"/>
                <w:b/>
                <w:bCs/>
                <w:color w:val="000000"/>
                <w:kern w:val="0"/>
                <w:sz w:val="22"/>
                <w:szCs w:val="16"/>
              </w:rPr>
            </w:pPr>
            <w:r>
              <w:rPr>
                <w:rFonts w:hint="eastAsia" w:asciiTheme="minorEastAsia" w:hAnsiTheme="minorEastAsia" w:eastAsiaTheme="minorEastAsia"/>
                <w:b/>
                <w:bCs/>
                <w:color w:val="000000"/>
                <w:kern w:val="0"/>
                <w:sz w:val="22"/>
                <w:szCs w:val="16"/>
              </w:rPr>
              <w:t>思政考核时间</w:t>
            </w:r>
          </w:p>
        </w:tc>
        <w:tc>
          <w:tcPr>
            <w:tcW w:w="2784" w:type="dxa"/>
            <w:tcBorders>
              <w:top w:val="single" w:color="000000" w:sz="4" w:space="0"/>
              <w:left w:val="nil"/>
              <w:bottom w:val="single" w:color="000000" w:sz="4" w:space="0"/>
              <w:right w:val="single" w:color="000000" w:sz="4" w:space="0"/>
            </w:tcBorders>
            <w:shd w:val="clear" w:color="auto" w:fill="auto"/>
            <w:vAlign w:val="center"/>
          </w:tcPr>
          <w:p w14:paraId="4AE02A41">
            <w:pPr>
              <w:widowControl/>
              <w:jc w:val="center"/>
              <w:rPr>
                <w:rFonts w:asciiTheme="minorEastAsia" w:hAnsiTheme="minorEastAsia" w:eastAsiaTheme="minorEastAsia"/>
                <w:b/>
                <w:bCs/>
                <w:color w:val="000000"/>
                <w:kern w:val="0"/>
                <w:sz w:val="22"/>
                <w:szCs w:val="16"/>
              </w:rPr>
            </w:pPr>
            <w:r>
              <w:rPr>
                <w:rFonts w:hint="eastAsia" w:asciiTheme="minorEastAsia" w:hAnsiTheme="minorEastAsia" w:eastAsiaTheme="minorEastAsia"/>
                <w:b/>
                <w:bCs/>
                <w:color w:val="000000"/>
                <w:kern w:val="0"/>
                <w:sz w:val="22"/>
                <w:szCs w:val="16"/>
              </w:rPr>
              <w:t>思政考核地点</w:t>
            </w:r>
          </w:p>
        </w:tc>
        <w:tc>
          <w:tcPr>
            <w:tcW w:w="2488" w:type="dxa"/>
            <w:tcBorders>
              <w:top w:val="single" w:color="000000" w:sz="4" w:space="0"/>
              <w:left w:val="nil"/>
              <w:bottom w:val="single" w:color="000000" w:sz="4" w:space="0"/>
              <w:right w:val="single" w:color="000000" w:sz="4" w:space="0"/>
            </w:tcBorders>
            <w:shd w:val="clear" w:color="auto" w:fill="auto"/>
            <w:vAlign w:val="center"/>
          </w:tcPr>
          <w:p w14:paraId="00A59757">
            <w:pPr>
              <w:widowControl/>
              <w:jc w:val="center"/>
              <w:rPr>
                <w:rFonts w:asciiTheme="minorEastAsia" w:hAnsiTheme="minorEastAsia" w:eastAsiaTheme="minorEastAsia"/>
                <w:b/>
                <w:bCs/>
                <w:color w:val="000000"/>
                <w:kern w:val="0"/>
                <w:sz w:val="22"/>
                <w:szCs w:val="16"/>
              </w:rPr>
            </w:pPr>
            <w:r>
              <w:rPr>
                <w:rFonts w:hint="eastAsia" w:asciiTheme="minorEastAsia" w:hAnsiTheme="minorEastAsia" w:eastAsiaTheme="minorEastAsia"/>
                <w:b/>
                <w:bCs/>
                <w:color w:val="000000"/>
                <w:kern w:val="0"/>
                <w:sz w:val="22"/>
                <w:szCs w:val="16"/>
              </w:rPr>
              <w:t>等候室</w:t>
            </w:r>
          </w:p>
        </w:tc>
      </w:tr>
      <w:tr w14:paraId="22C26325">
        <w:tblPrEx>
          <w:tblCellMar>
            <w:top w:w="0" w:type="dxa"/>
            <w:left w:w="108" w:type="dxa"/>
            <w:bottom w:w="0" w:type="dxa"/>
            <w:right w:w="108" w:type="dxa"/>
          </w:tblCellMar>
        </w:tblPrEx>
        <w:trPr>
          <w:trHeight w:val="720" w:hRule="atLeast"/>
          <w:jc w:val="center"/>
        </w:trPr>
        <w:tc>
          <w:tcPr>
            <w:tcW w:w="2584" w:type="dxa"/>
            <w:tcBorders>
              <w:top w:val="nil"/>
              <w:left w:val="single" w:color="000000" w:sz="4" w:space="0"/>
              <w:bottom w:val="single" w:color="000000" w:sz="4" w:space="0"/>
              <w:right w:val="single" w:color="000000" w:sz="4" w:space="0"/>
            </w:tcBorders>
            <w:shd w:val="clear" w:color="auto" w:fill="auto"/>
            <w:vAlign w:val="center"/>
          </w:tcPr>
          <w:p w14:paraId="786A4729">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5月26日14:30-16:00</w:t>
            </w:r>
          </w:p>
        </w:tc>
        <w:tc>
          <w:tcPr>
            <w:tcW w:w="2784" w:type="dxa"/>
            <w:tcBorders>
              <w:top w:val="nil"/>
              <w:left w:val="nil"/>
              <w:bottom w:val="single" w:color="000000" w:sz="4" w:space="0"/>
              <w:right w:val="single" w:color="000000" w:sz="4" w:space="0"/>
            </w:tcBorders>
            <w:shd w:val="clear" w:color="auto" w:fill="auto"/>
            <w:vAlign w:val="center"/>
          </w:tcPr>
          <w:p w14:paraId="665F38E5">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管理学院203</w:t>
            </w:r>
          </w:p>
        </w:tc>
        <w:tc>
          <w:tcPr>
            <w:tcW w:w="2488" w:type="dxa"/>
            <w:tcBorders>
              <w:top w:val="nil"/>
              <w:left w:val="nil"/>
              <w:bottom w:val="single" w:color="000000" w:sz="4" w:space="0"/>
              <w:right w:val="single" w:color="000000" w:sz="4" w:space="0"/>
            </w:tcBorders>
            <w:shd w:val="clear" w:color="auto" w:fill="auto"/>
            <w:vAlign w:val="center"/>
          </w:tcPr>
          <w:p w14:paraId="7D9F513F">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管理学院204</w:t>
            </w:r>
          </w:p>
        </w:tc>
      </w:tr>
    </w:tbl>
    <w:p w14:paraId="1C174BEE">
      <w:pPr>
        <w:adjustRightInd w:val="0"/>
        <w:snapToGrid w:val="0"/>
        <w:spacing w:line="560" w:lineRule="exact"/>
        <w:ind w:firstLine="562" w:firstLineChars="200"/>
        <w:rPr>
          <w:rFonts w:cs="黑体" w:asciiTheme="minorEastAsia" w:hAnsiTheme="minorEastAsia" w:eastAsiaTheme="minorEastAsia"/>
          <w:b/>
          <w:sz w:val="28"/>
          <w:szCs w:val="28"/>
        </w:rPr>
      </w:pPr>
      <w:r>
        <w:rPr>
          <w:rFonts w:hint="eastAsia" w:cs="黑体" w:asciiTheme="minorEastAsia" w:hAnsiTheme="minorEastAsia" w:eastAsiaTheme="minorEastAsia"/>
          <w:b/>
          <w:sz w:val="28"/>
          <w:szCs w:val="28"/>
        </w:rPr>
        <w:t>四、综合考核时间和地点安排</w:t>
      </w:r>
    </w:p>
    <w:tbl>
      <w:tblPr>
        <w:tblStyle w:val="7"/>
        <w:tblW w:w="7862" w:type="dxa"/>
        <w:jc w:val="center"/>
        <w:tblLayout w:type="autofit"/>
        <w:tblCellMar>
          <w:top w:w="0" w:type="dxa"/>
          <w:left w:w="108" w:type="dxa"/>
          <w:bottom w:w="0" w:type="dxa"/>
          <w:right w:w="108" w:type="dxa"/>
        </w:tblCellMar>
      </w:tblPr>
      <w:tblGrid>
        <w:gridCol w:w="2599"/>
        <w:gridCol w:w="2784"/>
        <w:gridCol w:w="2479"/>
      </w:tblGrid>
      <w:tr w14:paraId="7EA9DCE6">
        <w:tblPrEx>
          <w:tblCellMar>
            <w:top w:w="0" w:type="dxa"/>
            <w:left w:w="108" w:type="dxa"/>
            <w:bottom w:w="0" w:type="dxa"/>
            <w:right w:w="108" w:type="dxa"/>
          </w:tblCellMar>
        </w:tblPrEx>
        <w:trPr>
          <w:trHeight w:val="640" w:hRule="atLeast"/>
          <w:jc w:val="center"/>
        </w:trPr>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30FC">
            <w:pPr>
              <w:widowControl/>
              <w:jc w:val="center"/>
              <w:rPr>
                <w:rFonts w:asciiTheme="minorEastAsia" w:hAnsiTheme="minorEastAsia" w:eastAsiaTheme="minorEastAsia"/>
                <w:b/>
                <w:bCs/>
                <w:color w:val="000000"/>
                <w:kern w:val="0"/>
                <w:sz w:val="22"/>
                <w:szCs w:val="16"/>
              </w:rPr>
            </w:pPr>
            <w:r>
              <w:rPr>
                <w:rFonts w:hint="eastAsia" w:asciiTheme="minorEastAsia" w:hAnsiTheme="minorEastAsia" w:eastAsiaTheme="minorEastAsia"/>
                <w:b/>
                <w:bCs/>
                <w:color w:val="000000"/>
                <w:kern w:val="0"/>
                <w:sz w:val="22"/>
                <w:szCs w:val="16"/>
              </w:rPr>
              <w:t>时间</w:t>
            </w:r>
          </w:p>
        </w:tc>
        <w:tc>
          <w:tcPr>
            <w:tcW w:w="2784" w:type="dxa"/>
            <w:tcBorders>
              <w:top w:val="single" w:color="000000" w:sz="4" w:space="0"/>
              <w:left w:val="nil"/>
              <w:bottom w:val="single" w:color="000000" w:sz="4" w:space="0"/>
              <w:right w:val="single" w:color="000000" w:sz="4" w:space="0"/>
            </w:tcBorders>
            <w:shd w:val="clear" w:color="auto" w:fill="auto"/>
            <w:vAlign w:val="center"/>
          </w:tcPr>
          <w:p w14:paraId="62762416">
            <w:pPr>
              <w:widowControl/>
              <w:jc w:val="center"/>
              <w:rPr>
                <w:rFonts w:hint="eastAsia" w:asciiTheme="minorEastAsia" w:hAnsiTheme="minorEastAsia" w:eastAsiaTheme="minorEastAsia"/>
                <w:b/>
                <w:bCs/>
                <w:color w:val="000000"/>
                <w:kern w:val="0"/>
                <w:sz w:val="22"/>
                <w:szCs w:val="16"/>
                <w:lang w:val="en-US" w:eastAsia="zh-CN"/>
              </w:rPr>
            </w:pPr>
            <w:r>
              <w:rPr>
                <w:rFonts w:hint="eastAsia" w:asciiTheme="minorEastAsia" w:hAnsiTheme="minorEastAsia" w:eastAsiaTheme="minorEastAsia"/>
                <w:b/>
                <w:bCs/>
                <w:color w:val="000000"/>
                <w:kern w:val="0"/>
                <w:sz w:val="22"/>
                <w:szCs w:val="16"/>
              </w:rPr>
              <w:t>考场</w:t>
            </w:r>
            <w:r>
              <w:rPr>
                <w:rFonts w:hint="eastAsia" w:asciiTheme="minorEastAsia" w:hAnsiTheme="minorEastAsia" w:eastAsiaTheme="minorEastAsia"/>
                <w:b/>
                <w:bCs/>
                <w:color w:val="000000"/>
                <w:kern w:val="0"/>
                <w:sz w:val="22"/>
                <w:szCs w:val="16"/>
                <w:lang w:val="en-US" w:eastAsia="zh-CN"/>
              </w:rPr>
              <w:t>地点</w:t>
            </w:r>
          </w:p>
        </w:tc>
        <w:tc>
          <w:tcPr>
            <w:tcW w:w="2479" w:type="dxa"/>
            <w:tcBorders>
              <w:top w:val="single" w:color="000000" w:sz="4" w:space="0"/>
              <w:left w:val="nil"/>
              <w:bottom w:val="single" w:color="000000" w:sz="4" w:space="0"/>
              <w:right w:val="single" w:color="000000" w:sz="4" w:space="0"/>
            </w:tcBorders>
            <w:shd w:val="clear" w:color="auto" w:fill="auto"/>
            <w:vAlign w:val="center"/>
          </w:tcPr>
          <w:p w14:paraId="4584E95C">
            <w:pPr>
              <w:widowControl/>
              <w:jc w:val="center"/>
              <w:rPr>
                <w:rFonts w:asciiTheme="minorEastAsia" w:hAnsiTheme="minorEastAsia" w:eastAsiaTheme="minorEastAsia"/>
                <w:b/>
                <w:bCs/>
                <w:color w:val="000000"/>
                <w:kern w:val="0"/>
                <w:sz w:val="22"/>
                <w:szCs w:val="16"/>
              </w:rPr>
            </w:pPr>
            <w:r>
              <w:rPr>
                <w:rFonts w:hint="eastAsia" w:asciiTheme="minorEastAsia" w:hAnsiTheme="minorEastAsia" w:eastAsiaTheme="minorEastAsia"/>
                <w:b/>
                <w:bCs/>
                <w:color w:val="000000"/>
                <w:kern w:val="0"/>
                <w:sz w:val="22"/>
                <w:szCs w:val="16"/>
              </w:rPr>
              <w:t>候考室</w:t>
            </w:r>
          </w:p>
        </w:tc>
      </w:tr>
      <w:tr w14:paraId="26546BE9">
        <w:tblPrEx>
          <w:tblCellMar>
            <w:top w:w="0" w:type="dxa"/>
            <w:left w:w="108" w:type="dxa"/>
            <w:bottom w:w="0" w:type="dxa"/>
            <w:right w:w="108" w:type="dxa"/>
          </w:tblCellMar>
        </w:tblPrEx>
        <w:trPr>
          <w:trHeight w:val="720" w:hRule="atLeast"/>
          <w:jc w:val="center"/>
        </w:trPr>
        <w:tc>
          <w:tcPr>
            <w:tcW w:w="2599" w:type="dxa"/>
            <w:tcBorders>
              <w:top w:val="nil"/>
              <w:left w:val="single" w:color="000000" w:sz="4" w:space="0"/>
              <w:bottom w:val="single" w:color="000000" w:sz="4" w:space="0"/>
              <w:right w:val="single" w:color="000000" w:sz="4" w:space="0"/>
            </w:tcBorders>
            <w:shd w:val="clear" w:color="auto" w:fill="auto"/>
            <w:vAlign w:val="center"/>
          </w:tcPr>
          <w:p w14:paraId="10DCC3FA">
            <w:pPr>
              <w:widowControl/>
              <w:jc w:val="center"/>
              <w:rPr>
                <w:rFonts w:asciiTheme="minorEastAsia" w:hAnsiTheme="minorEastAsia" w:eastAsiaTheme="minorEastAsia"/>
                <w:color w:val="000000"/>
                <w:kern w:val="0"/>
                <w:szCs w:val="15"/>
              </w:rPr>
            </w:pPr>
            <w:r>
              <w:rPr>
                <w:rFonts w:hint="eastAsia" w:asciiTheme="minorEastAsia" w:hAnsiTheme="minorEastAsia" w:eastAsiaTheme="minorEastAsia"/>
                <w:color w:val="000000"/>
                <w:kern w:val="0"/>
                <w:sz w:val="22"/>
                <w:szCs w:val="22"/>
              </w:rPr>
              <w:t>5月27日周三8:30开始</w:t>
            </w:r>
          </w:p>
        </w:tc>
        <w:tc>
          <w:tcPr>
            <w:tcW w:w="2784" w:type="dxa"/>
            <w:tcBorders>
              <w:top w:val="nil"/>
              <w:left w:val="nil"/>
              <w:bottom w:val="single" w:color="000000" w:sz="4" w:space="0"/>
              <w:right w:val="single" w:color="000000" w:sz="4" w:space="0"/>
            </w:tcBorders>
            <w:shd w:val="clear" w:color="auto" w:fill="auto"/>
            <w:vAlign w:val="center"/>
          </w:tcPr>
          <w:p w14:paraId="0056FA55">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Cs w:val="21"/>
              </w:rPr>
              <w:t>考场安排</w:t>
            </w:r>
            <w:r>
              <w:rPr>
                <w:rFonts w:hint="eastAsia" w:asciiTheme="minorEastAsia" w:hAnsiTheme="minorEastAsia" w:eastAsiaTheme="minorEastAsia"/>
                <w:color w:val="000000"/>
                <w:kern w:val="0"/>
                <w:szCs w:val="21"/>
                <w:lang w:val="en-US" w:eastAsia="zh-CN"/>
              </w:rPr>
              <w:t>与</w:t>
            </w:r>
            <w:r>
              <w:rPr>
                <w:rFonts w:hint="eastAsia" w:asciiTheme="minorEastAsia" w:hAnsiTheme="minorEastAsia" w:eastAsiaTheme="minorEastAsia"/>
                <w:color w:val="000000"/>
                <w:kern w:val="0"/>
                <w:szCs w:val="21"/>
              </w:rPr>
              <w:t>面试顺序</w:t>
            </w:r>
            <w:r>
              <w:rPr>
                <w:rFonts w:hint="eastAsia" w:asciiTheme="minorEastAsia" w:hAnsiTheme="minorEastAsia" w:eastAsiaTheme="minorEastAsia"/>
                <w:color w:val="000000"/>
                <w:kern w:val="0"/>
                <w:szCs w:val="21"/>
                <w:lang w:val="en-US" w:eastAsia="zh-CN"/>
              </w:rPr>
              <w:t>现场公布，面试顺序</w:t>
            </w:r>
            <w:r>
              <w:rPr>
                <w:rFonts w:hint="eastAsia" w:asciiTheme="minorEastAsia" w:hAnsiTheme="minorEastAsia" w:eastAsiaTheme="minorEastAsia"/>
                <w:color w:val="000000"/>
                <w:kern w:val="0"/>
                <w:szCs w:val="21"/>
              </w:rPr>
              <w:t>随机确定</w:t>
            </w:r>
          </w:p>
        </w:tc>
        <w:tc>
          <w:tcPr>
            <w:tcW w:w="2479" w:type="dxa"/>
            <w:tcBorders>
              <w:top w:val="nil"/>
              <w:left w:val="nil"/>
              <w:bottom w:val="single" w:color="000000" w:sz="4" w:space="0"/>
              <w:right w:val="single" w:color="000000" w:sz="4" w:space="0"/>
            </w:tcBorders>
            <w:shd w:val="clear" w:color="auto" w:fill="auto"/>
            <w:vAlign w:val="center"/>
          </w:tcPr>
          <w:p w14:paraId="601E6115">
            <w:pPr>
              <w:widowControl/>
              <w:jc w:val="center"/>
              <w:rPr>
                <w:rFonts w:asciiTheme="minorEastAsia" w:hAnsiTheme="minorEastAsia" w:eastAsiaTheme="minorEastAsia"/>
                <w:color w:val="000000"/>
                <w:kern w:val="0"/>
                <w:sz w:val="22"/>
                <w:szCs w:val="22"/>
              </w:rPr>
            </w:pPr>
            <w:r>
              <w:rPr>
                <w:rFonts w:hint="eastAsia" w:asciiTheme="minorEastAsia" w:hAnsiTheme="minorEastAsia" w:eastAsiaTheme="minorEastAsia"/>
                <w:color w:val="000000"/>
                <w:kern w:val="0"/>
                <w:sz w:val="22"/>
                <w:szCs w:val="22"/>
              </w:rPr>
              <w:t>管理学院235</w:t>
            </w:r>
          </w:p>
        </w:tc>
      </w:tr>
    </w:tbl>
    <w:p w14:paraId="428D8C72">
      <w:pPr>
        <w:adjustRightInd w:val="0"/>
        <w:snapToGrid w:val="0"/>
        <w:spacing w:line="560" w:lineRule="exact"/>
        <w:ind w:firstLine="562" w:firstLineChars="200"/>
        <w:rPr>
          <w:rFonts w:cs="黑体" w:asciiTheme="minorEastAsia" w:hAnsiTheme="minorEastAsia" w:eastAsiaTheme="minorEastAsia"/>
          <w:b/>
          <w:sz w:val="28"/>
          <w:szCs w:val="28"/>
        </w:rPr>
      </w:pPr>
      <w:r>
        <w:rPr>
          <w:rFonts w:hint="eastAsia" w:cs="黑体" w:asciiTheme="minorEastAsia" w:hAnsiTheme="minorEastAsia" w:eastAsiaTheme="minorEastAsia"/>
          <w:b/>
          <w:sz w:val="28"/>
          <w:szCs w:val="28"/>
        </w:rPr>
        <w:t>五、注意事项</w:t>
      </w:r>
    </w:p>
    <w:p w14:paraId="13B8F36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1.考生要穿戴得体，保持良好的形象和精神面貌。</w:t>
      </w:r>
    </w:p>
    <w:p w14:paraId="73F3D3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2.综合考核准备期间，务必保证手机通讯畅通。</w:t>
      </w:r>
    </w:p>
    <w:p w14:paraId="5F62B9A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3.凭《复试通知书》经校门工作人员核验后入校参加综合考核。</w:t>
      </w:r>
    </w:p>
    <w:p w14:paraId="38B1BF5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4.请携带U盘并现场拷贝PPT（PPT请以“专业+姓名”命名）。面试之前上交手机等通讯设备。禁止携带一切通讯设备进入考场，一经发现，将取消面试资格。</w:t>
      </w:r>
    </w:p>
    <w:p w14:paraId="218913B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5.考生综合考核结束后，请立即离开学院，禁止与其他考生交流考试内容，禁止通过任何形式泄露考试内容。</w:t>
      </w:r>
    </w:p>
    <w:p w14:paraId="275C502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heme="minorEastAsia" w:hAnsiTheme="minorEastAsia" w:eastAsiaTheme="minorEastAsia"/>
          <w:color w:val="000000"/>
          <w:kern w:val="0"/>
          <w:sz w:val="24"/>
        </w:rPr>
      </w:pPr>
    </w:p>
    <w:p w14:paraId="72665032">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lang w:val="en-US" w:eastAsia="zh-CN"/>
        </w:rPr>
        <w:t xml:space="preserve">                                                     </w:t>
      </w:r>
      <w:r>
        <w:rPr>
          <w:rFonts w:hint="eastAsia" w:asciiTheme="minorEastAsia" w:hAnsiTheme="minorEastAsia" w:eastAsiaTheme="minorEastAsia"/>
          <w:color w:val="000000"/>
          <w:kern w:val="0"/>
          <w:sz w:val="24"/>
        </w:rPr>
        <w:t>管理学院</w:t>
      </w:r>
    </w:p>
    <w:p w14:paraId="5A1F7557">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auto"/>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2026年5月22日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CD946B"/>
    <w:multiLevelType w:val="singleLevel"/>
    <w:tmpl w:val="6DCD946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yYzJhMTlkNGM3ZDY3MmZkNTRmMmU4NTkzZTIwYzcifQ=="/>
  </w:docVars>
  <w:rsids>
    <w:rsidRoot w:val="002E373E"/>
    <w:rsid w:val="00012A9A"/>
    <w:rsid w:val="00026975"/>
    <w:rsid w:val="00086AE7"/>
    <w:rsid w:val="001026C2"/>
    <w:rsid w:val="00103B94"/>
    <w:rsid w:val="00110655"/>
    <w:rsid w:val="001171BC"/>
    <w:rsid w:val="00130FA8"/>
    <w:rsid w:val="00134C1D"/>
    <w:rsid w:val="00182B17"/>
    <w:rsid w:val="001A4287"/>
    <w:rsid w:val="001B36BD"/>
    <w:rsid w:val="001B7CB9"/>
    <w:rsid w:val="001C2052"/>
    <w:rsid w:val="001C4753"/>
    <w:rsid w:val="001E12D3"/>
    <w:rsid w:val="0021253A"/>
    <w:rsid w:val="00216182"/>
    <w:rsid w:val="002448A2"/>
    <w:rsid w:val="00271FA2"/>
    <w:rsid w:val="002A28B7"/>
    <w:rsid w:val="002E373E"/>
    <w:rsid w:val="00461F91"/>
    <w:rsid w:val="00476A0D"/>
    <w:rsid w:val="004966BC"/>
    <w:rsid w:val="004B4DC4"/>
    <w:rsid w:val="004D4144"/>
    <w:rsid w:val="004E3DCB"/>
    <w:rsid w:val="0050554F"/>
    <w:rsid w:val="00527587"/>
    <w:rsid w:val="00557195"/>
    <w:rsid w:val="00566667"/>
    <w:rsid w:val="005C7FA9"/>
    <w:rsid w:val="00607993"/>
    <w:rsid w:val="00613BD0"/>
    <w:rsid w:val="006236C5"/>
    <w:rsid w:val="00626984"/>
    <w:rsid w:val="00633B0B"/>
    <w:rsid w:val="006B5479"/>
    <w:rsid w:val="006B7DA4"/>
    <w:rsid w:val="00737D5A"/>
    <w:rsid w:val="007831C4"/>
    <w:rsid w:val="008246A6"/>
    <w:rsid w:val="00854186"/>
    <w:rsid w:val="009054DA"/>
    <w:rsid w:val="009248ED"/>
    <w:rsid w:val="009315A0"/>
    <w:rsid w:val="009375EB"/>
    <w:rsid w:val="009458E1"/>
    <w:rsid w:val="00983838"/>
    <w:rsid w:val="009D77D7"/>
    <w:rsid w:val="009E5CAB"/>
    <w:rsid w:val="00A0024F"/>
    <w:rsid w:val="00A44F5B"/>
    <w:rsid w:val="00A65949"/>
    <w:rsid w:val="00AD1E9A"/>
    <w:rsid w:val="00B16B1F"/>
    <w:rsid w:val="00B17E44"/>
    <w:rsid w:val="00B65E93"/>
    <w:rsid w:val="00B72123"/>
    <w:rsid w:val="00BC79C1"/>
    <w:rsid w:val="00C271E7"/>
    <w:rsid w:val="00C7090A"/>
    <w:rsid w:val="00C713C6"/>
    <w:rsid w:val="00CC6B4D"/>
    <w:rsid w:val="00CD2CF2"/>
    <w:rsid w:val="00CE132D"/>
    <w:rsid w:val="00D913F1"/>
    <w:rsid w:val="00D94471"/>
    <w:rsid w:val="00DD50DA"/>
    <w:rsid w:val="00E27982"/>
    <w:rsid w:val="00E512FD"/>
    <w:rsid w:val="00E56136"/>
    <w:rsid w:val="00E96481"/>
    <w:rsid w:val="00EC4509"/>
    <w:rsid w:val="00EF49E8"/>
    <w:rsid w:val="00F16BC1"/>
    <w:rsid w:val="00F40089"/>
    <w:rsid w:val="00F546DA"/>
    <w:rsid w:val="00F83258"/>
    <w:rsid w:val="00FE2C5F"/>
    <w:rsid w:val="023B0973"/>
    <w:rsid w:val="053C512E"/>
    <w:rsid w:val="059E6CDB"/>
    <w:rsid w:val="05EC2B97"/>
    <w:rsid w:val="06C86883"/>
    <w:rsid w:val="071A30A0"/>
    <w:rsid w:val="08DD63A9"/>
    <w:rsid w:val="09F510F6"/>
    <w:rsid w:val="0B643A4E"/>
    <w:rsid w:val="0C934027"/>
    <w:rsid w:val="11DC6ED9"/>
    <w:rsid w:val="12176D07"/>
    <w:rsid w:val="13B47F7C"/>
    <w:rsid w:val="14D031F3"/>
    <w:rsid w:val="14FA7DFD"/>
    <w:rsid w:val="15A75F51"/>
    <w:rsid w:val="22572153"/>
    <w:rsid w:val="2421016B"/>
    <w:rsid w:val="24AA16E6"/>
    <w:rsid w:val="260809D9"/>
    <w:rsid w:val="2835183D"/>
    <w:rsid w:val="297B4B39"/>
    <w:rsid w:val="2D957504"/>
    <w:rsid w:val="31EF607A"/>
    <w:rsid w:val="342124D2"/>
    <w:rsid w:val="378400EB"/>
    <w:rsid w:val="38D67AE9"/>
    <w:rsid w:val="3D2A34E3"/>
    <w:rsid w:val="3DEA263E"/>
    <w:rsid w:val="3F4D5267"/>
    <w:rsid w:val="3F5930BB"/>
    <w:rsid w:val="438F22F2"/>
    <w:rsid w:val="43A67E40"/>
    <w:rsid w:val="44134CD1"/>
    <w:rsid w:val="456F416F"/>
    <w:rsid w:val="46130FB8"/>
    <w:rsid w:val="47977281"/>
    <w:rsid w:val="489768C4"/>
    <w:rsid w:val="49543DC1"/>
    <w:rsid w:val="4BEA0A27"/>
    <w:rsid w:val="4CD82614"/>
    <w:rsid w:val="4D0E1100"/>
    <w:rsid w:val="4D5E2FC0"/>
    <w:rsid w:val="4DA4699A"/>
    <w:rsid w:val="4F6A776F"/>
    <w:rsid w:val="50E415B8"/>
    <w:rsid w:val="53A70F92"/>
    <w:rsid w:val="577F7419"/>
    <w:rsid w:val="58AA207F"/>
    <w:rsid w:val="5B940305"/>
    <w:rsid w:val="5EC32CAE"/>
    <w:rsid w:val="603C5DEC"/>
    <w:rsid w:val="60C7297B"/>
    <w:rsid w:val="63914868"/>
    <w:rsid w:val="689C6793"/>
    <w:rsid w:val="69F44654"/>
    <w:rsid w:val="6A6C7402"/>
    <w:rsid w:val="6B0D04C4"/>
    <w:rsid w:val="6BAA7A40"/>
    <w:rsid w:val="6D2841BF"/>
    <w:rsid w:val="70CE7706"/>
    <w:rsid w:val="715E3969"/>
    <w:rsid w:val="727A7F84"/>
    <w:rsid w:val="72A2694A"/>
    <w:rsid w:val="73691BC5"/>
    <w:rsid w:val="73DB2866"/>
    <w:rsid w:val="74732863"/>
    <w:rsid w:val="77510F5D"/>
    <w:rsid w:val="78762B5D"/>
    <w:rsid w:val="7C606DF4"/>
    <w:rsid w:val="7F53390C"/>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99"/>
    <w:pPr>
      <w:jc w:val="left"/>
    </w:pPr>
  </w:style>
  <w:style w:type="paragraph" w:styleId="3">
    <w:name w:val="Balloon Text"/>
    <w:basedOn w:val="1"/>
    <w:link w:val="18"/>
    <w:qFormat/>
    <w:uiPriority w:val="0"/>
    <w:rPr>
      <w:sz w:val="18"/>
      <w:szCs w:val="18"/>
    </w:rPr>
  </w:style>
  <w:style w:type="paragraph" w:styleId="4">
    <w:name w:val="footer"/>
    <w:basedOn w:val="1"/>
    <w:link w:val="20"/>
    <w:qFormat/>
    <w:uiPriority w:val="0"/>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single"/>
    </w:rPr>
  </w:style>
  <w:style w:type="character" w:styleId="12">
    <w:name w:val="Hyperlink"/>
    <w:basedOn w:val="9"/>
    <w:qFormat/>
    <w:uiPriority w:val="0"/>
    <w:rPr>
      <w:color w:val="0563C1"/>
      <w:u w:val="single"/>
    </w:rPr>
  </w:style>
  <w:style w:type="character" w:styleId="13">
    <w:name w:val="annotation reference"/>
    <w:basedOn w:val="9"/>
    <w:qFormat/>
    <w:uiPriority w:val="0"/>
    <w:rPr>
      <w:sz w:val="21"/>
      <w:szCs w:val="21"/>
    </w:rPr>
  </w:style>
  <w:style w:type="character" w:customStyle="1" w:styleId="14">
    <w:name w:val="font21"/>
    <w:basedOn w:val="9"/>
    <w:qFormat/>
    <w:uiPriority w:val="0"/>
    <w:rPr>
      <w:rFonts w:hint="eastAsia" w:ascii="宋体" w:hAnsi="宋体" w:eastAsia="宋体" w:cs="宋体"/>
      <w:color w:val="000000"/>
      <w:sz w:val="24"/>
      <w:szCs w:val="24"/>
      <w:u w:val="none"/>
    </w:rPr>
  </w:style>
  <w:style w:type="character" w:customStyle="1" w:styleId="15">
    <w:name w:val="font01"/>
    <w:basedOn w:val="9"/>
    <w:qFormat/>
    <w:uiPriority w:val="0"/>
    <w:rPr>
      <w:rFonts w:hint="default" w:ascii="Times New Roman" w:hAnsi="Times New Roman" w:cs="Times New Roman"/>
      <w:color w:val="000000"/>
      <w:sz w:val="24"/>
      <w:szCs w:val="24"/>
      <w:u w:val="none"/>
    </w:rPr>
  </w:style>
  <w:style w:type="character" w:customStyle="1" w:styleId="16">
    <w:name w:val="font41"/>
    <w:basedOn w:val="9"/>
    <w:qFormat/>
    <w:uiPriority w:val="0"/>
    <w:rPr>
      <w:rFonts w:hint="eastAsia" w:ascii="宋体" w:hAnsi="宋体" w:eastAsia="宋体" w:cs="宋体"/>
      <w:color w:val="000000"/>
      <w:sz w:val="24"/>
      <w:szCs w:val="24"/>
      <w:u w:val="none"/>
    </w:rPr>
  </w:style>
  <w:style w:type="character" w:customStyle="1" w:styleId="17">
    <w:name w:val="font31"/>
    <w:basedOn w:val="9"/>
    <w:qFormat/>
    <w:uiPriority w:val="0"/>
    <w:rPr>
      <w:rFonts w:hint="default" w:ascii="Times New Roman" w:hAnsi="Times New Roman" w:cs="Times New Roman"/>
      <w:color w:val="000000"/>
      <w:sz w:val="24"/>
      <w:szCs w:val="24"/>
      <w:u w:val="none"/>
    </w:rPr>
  </w:style>
  <w:style w:type="character" w:customStyle="1" w:styleId="18">
    <w:name w:val="批注框文本 字符"/>
    <w:basedOn w:val="9"/>
    <w:link w:val="3"/>
    <w:qFormat/>
    <w:uiPriority w:val="0"/>
    <w:rPr>
      <w:rFonts w:ascii="Calibri" w:hAnsi="Calibri" w:cs="宋体"/>
      <w:kern w:val="2"/>
      <w:sz w:val="18"/>
      <w:szCs w:val="18"/>
    </w:rPr>
  </w:style>
  <w:style w:type="character" w:customStyle="1" w:styleId="19">
    <w:name w:val="页眉 字符"/>
    <w:basedOn w:val="9"/>
    <w:link w:val="5"/>
    <w:qFormat/>
    <w:uiPriority w:val="0"/>
    <w:rPr>
      <w:rFonts w:ascii="Calibri" w:hAnsi="Calibri" w:cs="宋体"/>
      <w:kern w:val="2"/>
      <w:sz w:val="18"/>
      <w:szCs w:val="18"/>
    </w:rPr>
  </w:style>
  <w:style w:type="character" w:customStyle="1" w:styleId="20">
    <w:name w:val="页脚 字符"/>
    <w:basedOn w:val="9"/>
    <w:link w:val="4"/>
    <w:qFormat/>
    <w:uiPriority w:val="0"/>
    <w:rPr>
      <w:rFonts w:ascii="Calibri" w:hAnsi="Calibri" w:cs="宋体"/>
      <w:kern w:val="2"/>
      <w:sz w:val="18"/>
      <w:szCs w:val="18"/>
    </w:rPr>
  </w:style>
  <w:style w:type="character" w:customStyle="1" w:styleId="21">
    <w:name w:val="批注文字 字符"/>
    <w:basedOn w:val="9"/>
    <w:link w:val="2"/>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6D8A6C4F-0644-4B39-A71E-90E845ED1DEE}">
  <ds:schemaRefs/>
</ds:datastoreItem>
</file>

<file path=customXml/itemProps2.xml><?xml version="1.0" encoding="utf-8"?>
<ds:datastoreItem xmlns:ds="http://schemas.openxmlformats.org/officeDocument/2006/customXml" ds:itemID="{08CE3A1D-076B-43A9-BB2A-6F343C2A6CFF}">
  <ds:schemaRefs/>
</ds:datastoreItem>
</file>

<file path=customXml/itemProps3.xml><?xml version="1.0" encoding="utf-8"?>
<ds:datastoreItem xmlns:ds="http://schemas.openxmlformats.org/officeDocument/2006/customXml" ds:itemID="{312D8438-67E1-47B8-B9CA-BB71341D3143}">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779</Words>
  <Characters>844</Characters>
  <Lines>6</Lines>
  <Paragraphs>1</Paragraphs>
  <TotalTime>17</TotalTime>
  <ScaleCrop>false</ScaleCrop>
  <LinksUpToDate>false</LinksUpToDate>
  <CharactersWithSpaces>844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2023-04-11T06:57:00Z</dcterms:created>
  <dc:creator>巧林</dc:creator>
  <cp:lastModifiedBy>松杨</cp:lastModifiedBy>
  <cp:lastPrinted>2025-05-27T05:49:00Z</cp:lastPrinted>
  <dcterms:modified xsi:type="dcterms:W3CDTF">2026-05-22T08:56:15Z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8047699AB5D34ED2961C6C64A9BE9A38</vt:lpwstr>
  </property>
  <property fmtid="{D5CDD505-2E9C-101B-9397-08002B2CF9AE}" pid="4" name="KSOTemplateDocerSaveRecord">
    <vt:lpwstr>eyJoZGlkIjoiZTM3MDQ3NjA1YTFjNjkyNGFhNjJlYmRhMjY1Nzg3NWUiLCJ1c2VySWQiOiI0MjY4OTA1ODcifQ==</vt:lpwstr>
  </property>
</Properties>
</file>