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BE58FF">
      <w:pPr>
        <w:pStyle w:val="6"/>
        <w:widowControl/>
        <w:spacing w:beforeAutospacing="0" w:afterAutospacing="0" w:line="315" w:lineRule="atLeast"/>
        <w:jc w:val="center"/>
        <w:textAlignment w:val="baseline"/>
        <w:rPr>
          <w:rStyle w:val="10"/>
          <w:rFonts w:hint="eastAsia" w:ascii="宋体" w:hAnsi="宋体"/>
          <w:b w:val="0"/>
          <w:sz w:val="40"/>
          <w:szCs w:val="40"/>
        </w:rPr>
      </w:pPr>
      <w:r>
        <w:rPr>
          <w:rStyle w:val="10"/>
          <w:rFonts w:hint="eastAsia" w:ascii="宋体" w:hAnsi="宋体"/>
          <w:sz w:val="40"/>
          <w:szCs w:val="40"/>
        </w:rPr>
        <w:t>管理学院2027年接收推免生</w:t>
      </w:r>
    </w:p>
    <w:p w14:paraId="193E329F">
      <w:pPr>
        <w:pStyle w:val="6"/>
        <w:widowControl/>
        <w:spacing w:beforeAutospacing="0" w:afterAutospacing="0" w:line="315" w:lineRule="atLeast"/>
        <w:jc w:val="center"/>
        <w:textAlignment w:val="baseline"/>
        <w:rPr>
          <w:rStyle w:val="10"/>
          <w:rFonts w:hint="eastAsia" w:ascii="宋体" w:hAnsi="宋体"/>
          <w:sz w:val="40"/>
          <w:szCs w:val="40"/>
        </w:rPr>
      </w:pPr>
      <w:r>
        <w:rPr>
          <w:rStyle w:val="10"/>
          <w:rFonts w:hint="eastAsia" w:ascii="宋体" w:hAnsi="宋体"/>
          <w:sz w:val="40"/>
          <w:szCs w:val="40"/>
        </w:rPr>
        <w:t>综合考核要求及时间安排</w:t>
      </w:r>
    </w:p>
    <w:p w14:paraId="24AC07EF">
      <w:pPr>
        <w:spacing w:line="500" w:lineRule="exact"/>
        <w:ind w:firstLine="562" w:firstLineChars="200"/>
        <w:rPr>
          <w:rFonts w:hint="eastAsia" w:ascii="宋体" w:hAnsi="宋体"/>
          <w:color w:val="000000"/>
          <w:kern w:val="0"/>
          <w:sz w:val="28"/>
          <w:szCs w:val="28"/>
        </w:rPr>
      </w:pPr>
      <w:r>
        <w:rPr>
          <w:rFonts w:hint="eastAsia" w:cs="黑体" w:asciiTheme="minorEastAsia" w:hAnsiTheme="minorEastAsia" w:eastAsiaTheme="minorEastAsia"/>
          <w:b/>
          <w:sz w:val="28"/>
          <w:szCs w:val="28"/>
        </w:rPr>
        <w:t>一、总体安排</w:t>
      </w:r>
    </w:p>
    <w:p w14:paraId="76B91DE8">
      <w:pPr>
        <w:pStyle w:val="6"/>
        <w:widowControl/>
        <w:spacing w:beforeAutospacing="0" w:afterAutospacing="0" w:line="315" w:lineRule="atLeast"/>
        <w:ind w:firstLine="560" w:firstLineChars="200"/>
        <w:textAlignment w:val="baseline"/>
        <w:rPr>
          <w:rFonts w:hint="eastAsia" w:ascii="宋体" w:hAnsi="宋体"/>
          <w:sz w:val="28"/>
          <w:szCs w:val="28"/>
        </w:rPr>
      </w:pPr>
      <w:r>
        <w:rPr>
          <w:rFonts w:hint="eastAsia" w:ascii="宋体" w:hAnsi="宋体"/>
          <w:sz w:val="28"/>
          <w:szCs w:val="28"/>
        </w:rPr>
        <w:t>1.考核采用现场面试，考核地点为中国海洋大学崂山校区管理学院（青岛市崂山区松岭路238号）。</w:t>
      </w:r>
    </w:p>
    <w:p w14:paraId="36BD556D">
      <w:pPr>
        <w:pStyle w:val="6"/>
        <w:widowControl/>
        <w:spacing w:beforeAutospacing="0" w:afterAutospacing="0" w:line="315" w:lineRule="atLeast"/>
        <w:ind w:firstLine="560" w:firstLineChars="200"/>
        <w:textAlignment w:val="baseline"/>
        <w:rPr>
          <w:rFonts w:hint="eastAsia" w:ascii="宋体" w:hAnsi="宋体"/>
          <w:sz w:val="28"/>
          <w:szCs w:val="28"/>
        </w:rPr>
      </w:pPr>
      <w:r>
        <w:rPr>
          <w:rFonts w:hint="eastAsia" w:ascii="宋体" w:hAnsi="宋体"/>
          <w:sz w:val="28"/>
          <w:szCs w:val="28"/>
        </w:rPr>
        <w:t>2.考生在候考室等候面试，手机及其他与考核相关的物品资料请根据工作人员安排交至指定地点。考生面试结束后，需立即离场，不得返回候考室。禁止与其他考生交流考试内容，禁止通过任何形式泄露考试题目，违者取消考试资格。</w:t>
      </w:r>
    </w:p>
    <w:p w14:paraId="0ADDC0AD">
      <w:pPr>
        <w:pStyle w:val="6"/>
        <w:widowControl/>
        <w:spacing w:beforeAutospacing="0" w:afterAutospacing="0" w:line="315" w:lineRule="atLeast"/>
        <w:ind w:firstLine="560" w:firstLineChars="200"/>
        <w:textAlignment w:val="baseline"/>
        <w:rPr>
          <w:rFonts w:hint="eastAsia" w:ascii="宋体" w:hAnsi="宋体"/>
          <w:color w:val="000000"/>
          <w:sz w:val="28"/>
          <w:szCs w:val="28"/>
        </w:rPr>
      </w:pPr>
      <w:r>
        <w:rPr>
          <w:rFonts w:hint="eastAsia" w:ascii="宋体" w:hAnsi="宋体"/>
          <w:sz w:val="28"/>
          <w:szCs w:val="28"/>
        </w:rPr>
        <w:t>3.报到与信息核验以及其他各环节，考生需携带居民有效身份证。信息核验不合格者不予考核。</w:t>
      </w:r>
    </w:p>
    <w:p w14:paraId="0228BFC7">
      <w:pPr>
        <w:ind w:firstLine="710" w:firstLineChars="221"/>
        <w:rPr>
          <w:rFonts w:hint="eastAsia" w:ascii="仿宋" w:hAnsi="仿宋" w:eastAsia="仿宋" w:cs="仿宋"/>
          <w:b/>
          <w:sz w:val="32"/>
          <w:szCs w:val="32"/>
        </w:rPr>
      </w:pPr>
      <w:r>
        <w:rPr>
          <w:rFonts w:hint="eastAsia" w:ascii="仿宋" w:hAnsi="仿宋" w:eastAsia="仿宋" w:cs="仿宋"/>
          <w:b/>
          <w:sz w:val="32"/>
          <w:szCs w:val="32"/>
        </w:rPr>
        <w:t>二、报到与信息核验</w:t>
      </w:r>
    </w:p>
    <w:tbl>
      <w:tblPr>
        <w:tblStyle w:val="7"/>
        <w:tblW w:w="8075" w:type="dxa"/>
        <w:tblInd w:w="0" w:type="dxa"/>
        <w:tblLayout w:type="autofit"/>
        <w:tblCellMar>
          <w:top w:w="0" w:type="dxa"/>
          <w:left w:w="108" w:type="dxa"/>
          <w:bottom w:w="0" w:type="dxa"/>
          <w:right w:w="108" w:type="dxa"/>
        </w:tblCellMar>
      </w:tblPr>
      <w:tblGrid>
        <w:gridCol w:w="2972"/>
        <w:gridCol w:w="2410"/>
        <w:gridCol w:w="2693"/>
      </w:tblGrid>
      <w:tr w14:paraId="2A484535">
        <w:tblPrEx>
          <w:tblCellMar>
            <w:top w:w="0" w:type="dxa"/>
            <w:left w:w="108" w:type="dxa"/>
            <w:bottom w:w="0" w:type="dxa"/>
            <w:right w:w="108" w:type="dxa"/>
          </w:tblCellMar>
        </w:tblPrEx>
        <w:trPr>
          <w:trHeight w:val="542"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6AC1B79">
            <w:pPr>
              <w:widowControl/>
              <w:jc w:val="center"/>
              <w:rPr>
                <w:rFonts w:hint="eastAsia" w:ascii="宋体" w:hAnsi="宋体"/>
                <w:b/>
                <w:bCs/>
                <w:kern w:val="0"/>
                <w:sz w:val="24"/>
              </w:rPr>
            </w:pPr>
            <w:r>
              <w:rPr>
                <w:rFonts w:hint="eastAsia" w:ascii="宋体" w:hAnsi="宋体"/>
                <w:b/>
                <w:bCs/>
                <w:kern w:val="0"/>
                <w:sz w:val="24"/>
              </w:rPr>
              <w:t>专业</w:t>
            </w:r>
          </w:p>
        </w:tc>
        <w:tc>
          <w:tcPr>
            <w:tcW w:w="2410" w:type="dxa"/>
            <w:tcBorders>
              <w:top w:val="single" w:color="000000" w:sz="4" w:space="0"/>
              <w:left w:val="nil"/>
              <w:bottom w:val="single" w:color="000000" w:sz="4" w:space="0"/>
              <w:right w:val="single" w:color="000000" w:sz="4" w:space="0"/>
            </w:tcBorders>
            <w:vAlign w:val="center"/>
          </w:tcPr>
          <w:p w14:paraId="43A6D6EF">
            <w:pPr>
              <w:widowControl/>
              <w:jc w:val="center"/>
              <w:rPr>
                <w:rFonts w:hint="eastAsia" w:ascii="宋体" w:hAnsi="宋体"/>
                <w:b/>
                <w:bCs/>
                <w:color w:val="000000"/>
                <w:kern w:val="0"/>
                <w:sz w:val="24"/>
              </w:rPr>
            </w:pPr>
            <w:r>
              <w:rPr>
                <w:rFonts w:hint="eastAsia" w:ascii="宋体" w:hAnsi="宋体"/>
                <w:b/>
                <w:bCs/>
                <w:color w:val="000000"/>
                <w:kern w:val="0"/>
                <w:sz w:val="24"/>
              </w:rPr>
              <w:t>时间</w:t>
            </w:r>
          </w:p>
        </w:tc>
        <w:tc>
          <w:tcPr>
            <w:tcW w:w="2693" w:type="dxa"/>
            <w:tcBorders>
              <w:top w:val="single" w:color="000000" w:sz="4" w:space="0"/>
              <w:left w:val="nil"/>
              <w:bottom w:val="single" w:color="000000" w:sz="4" w:space="0"/>
              <w:right w:val="single" w:color="000000" w:sz="4" w:space="0"/>
            </w:tcBorders>
            <w:vAlign w:val="center"/>
          </w:tcPr>
          <w:p w14:paraId="729070E7">
            <w:pPr>
              <w:widowControl/>
              <w:jc w:val="center"/>
              <w:rPr>
                <w:rFonts w:hint="eastAsia" w:ascii="宋体" w:hAnsi="宋体"/>
                <w:b/>
                <w:bCs/>
                <w:color w:val="000000"/>
                <w:kern w:val="0"/>
                <w:sz w:val="24"/>
              </w:rPr>
            </w:pPr>
            <w:r>
              <w:rPr>
                <w:rFonts w:hint="eastAsia" w:ascii="宋体" w:hAnsi="宋体"/>
                <w:b/>
                <w:bCs/>
                <w:color w:val="000000"/>
                <w:kern w:val="0"/>
                <w:sz w:val="24"/>
              </w:rPr>
              <w:t>地点</w:t>
            </w:r>
          </w:p>
        </w:tc>
      </w:tr>
      <w:tr w14:paraId="63667218">
        <w:tblPrEx>
          <w:tblCellMar>
            <w:top w:w="0" w:type="dxa"/>
            <w:left w:w="108" w:type="dxa"/>
            <w:bottom w:w="0" w:type="dxa"/>
            <w:right w:w="108" w:type="dxa"/>
          </w:tblCellMar>
        </w:tblPrEx>
        <w:trPr>
          <w:trHeight w:val="384" w:hRule="atLeast"/>
        </w:trPr>
        <w:tc>
          <w:tcPr>
            <w:tcW w:w="2972" w:type="dxa"/>
            <w:tcBorders>
              <w:top w:val="nil"/>
              <w:left w:val="single" w:color="000000" w:sz="4" w:space="0"/>
              <w:bottom w:val="single" w:color="000000" w:sz="4" w:space="0"/>
              <w:right w:val="single" w:color="000000" w:sz="4" w:space="0"/>
            </w:tcBorders>
            <w:vAlign w:val="center"/>
          </w:tcPr>
          <w:p w14:paraId="3193BC53">
            <w:pPr>
              <w:widowControl/>
              <w:jc w:val="center"/>
              <w:rPr>
                <w:rFonts w:hint="eastAsia" w:ascii="宋体" w:hAnsi="宋体"/>
                <w:kern w:val="0"/>
                <w:sz w:val="24"/>
              </w:rPr>
            </w:pPr>
            <w:r>
              <w:rPr>
                <w:rFonts w:hint="eastAsia" w:ascii="宋体" w:hAnsi="宋体"/>
                <w:kern w:val="0"/>
                <w:sz w:val="24"/>
              </w:rPr>
              <w:t>会计学</w:t>
            </w:r>
          </w:p>
        </w:tc>
        <w:tc>
          <w:tcPr>
            <w:tcW w:w="2410" w:type="dxa"/>
            <w:tcBorders>
              <w:top w:val="nil"/>
              <w:left w:val="nil"/>
              <w:bottom w:val="single" w:color="000000" w:sz="4" w:space="0"/>
              <w:right w:val="single" w:color="000000" w:sz="4" w:space="0"/>
            </w:tcBorders>
            <w:vAlign w:val="center"/>
          </w:tcPr>
          <w:p w14:paraId="0BAC8D3A">
            <w:pPr>
              <w:widowControl/>
              <w:jc w:val="center"/>
              <w:rPr>
                <w:rFonts w:hint="eastAsia" w:ascii="宋体" w:hAnsi="宋体"/>
                <w:color w:val="000000"/>
                <w:kern w:val="0"/>
                <w:sz w:val="24"/>
              </w:rPr>
            </w:pPr>
            <w:r>
              <w:rPr>
                <w:rFonts w:hint="eastAsia" w:ascii="宋体" w:hAnsi="宋体"/>
                <w:color w:val="000000"/>
                <w:kern w:val="0"/>
                <w:sz w:val="24"/>
              </w:rPr>
              <w:t>9月19日13：00</w:t>
            </w:r>
          </w:p>
        </w:tc>
        <w:tc>
          <w:tcPr>
            <w:tcW w:w="2693" w:type="dxa"/>
            <w:tcBorders>
              <w:top w:val="nil"/>
              <w:left w:val="nil"/>
              <w:bottom w:val="single" w:color="000000" w:sz="4" w:space="0"/>
              <w:right w:val="single" w:color="000000" w:sz="4" w:space="0"/>
            </w:tcBorders>
            <w:vAlign w:val="center"/>
          </w:tcPr>
          <w:p w14:paraId="75B2B213">
            <w:pPr>
              <w:widowControl/>
              <w:jc w:val="center"/>
              <w:rPr>
                <w:rFonts w:hint="eastAsia" w:ascii="宋体" w:hAnsi="宋体"/>
                <w:color w:val="000000"/>
                <w:kern w:val="0"/>
                <w:sz w:val="24"/>
              </w:rPr>
            </w:pPr>
            <w:r>
              <w:rPr>
                <w:rFonts w:hint="eastAsia" w:ascii="宋体" w:hAnsi="宋体"/>
                <w:color w:val="000000"/>
                <w:kern w:val="0"/>
                <w:sz w:val="24"/>
              </w:rPr>
              <w:t>管理学院南3-1</w:t>
            </w:r>
          </w:p>
        </w:tc>
      </w:tr>
      <w:tr w14:paraId="1E0BFBB9">
        <w:tblPrEx>
          <w:tblCellMar>
            <w:top w:w="0" w:type="dxa"/>
            <w:left w:w="108" w:type="dxa"/>
            <w:bottom w:w="0" w:type="dxa"/>
            <w:right w:w="108" w:type="dxa"/>
          </w:tblCellMar>
        </w:tblPrEx>
        <w:trPr>
          <w:trHeight w:val="384" w:hRule="atLeast"/>
        </w:trPr>
        <w:tc>
          <w:tcPr>
            <w:tcW w:w="2972" w:type="dxa"/>
            <w:tcBorders>
              <w:top w:val="nil"/>
              <w:left w:val="single" w:color="000000" w:sz="4" w:space="0"/>
              <w:bottom w:val="single" w:color="000000" w:sz="4" w:space="0"/>
              <w:right w:val="single" w:color="000000" w:sz="4" w:space="0"/>
            </w:tcBorders>
            <w:vAlign w:val="center"/>
          </w:tcPr>
          <w:p w14:paraId="6C33F1D6">
            <w:pPr>
              <w:widowControl/>
              <w:jc w:val="center"/>
              <w:rPr>
                <w:rFonts w:hint="eastAsia" w:ascii="宋体" w:hAnsi="宋体"/>
                <w:kern w:val="0"/>
                <w:sz w:val="24"/>
              </w:rPr>
            </w:pPr>
            <w:r>
              <w:rPr>
                <w:rFonts w:hint="eastAsia" w:ascii="宋体" w:hAnsi="宋体"/>
                <w:kern w:val="0"/>
                <w:sz w:val="24"/>
              </w:rPr>
              <w:t>财务管理</w:t>
            </w:r>
          </w:p>
        </w:tc>
        <w:tc>
          <w:tcPr>
            <w:tcW w:w="2410" w:type="dxa"/>
            <w:tcBorders>
              <w:top w:val="nil"/>
              <w:left w:val="nil"/>
              <w:bottom w:val="single" w:color="000000" w:sz="4" w:space="0"/>
              <w:right w:val="single" w:color="000000" w:sz="4" w:space="0"/>
            </w:tcBorders>
            <w:vAlign w:val="center"/>
          </w:tcPr>
          <w:p w14:paraId="1FD186E5">
            <w:pPr>
              <w:widowControl/>
              <w:jc w:val="center"/>
              <w:rPr>
                <w:rFonts w:hint="eastAsia" w:ascii="宋体" w:hAnsi="宋体"/>
                <w:color w:val="000000"/>
                <w:kern w:val="0"/>
                <w:sz w:val="24"/>
              </w:rPr>
            </w:pPr>
            <w:r>
              <w:rPr>
                <w:rFonts w:hint="eastAsia" w:ascii="宋体" w:hAnsi="宋体"/>
                <w:color w:val="000000"/>
                <w:kern w:val="0"/>
                <w:sz w:val="24"/>
              </w:rPr>
              <w:t>9月19日13：00</w:t>
            </w:r>
          </w:p>
        </w:tc>
        <w:tc>
          <w:tcPr>
            <w:tcW w:w="2693" w:type="dxa"/>
            <w:tcBorders>
              <w:top w:val="nil"/>
              <w:left w:val="nil"/>
              <w:bottom w:val="single" w:color="000000" w:sz="4" w:space="0"/>
              <w:right w:val="single" w:color="000000" w:sz="4" w:space="0"/>
            </w:tcBorders>
            <w:vAlign w:val="center"/>
          </w:tcPr>
          <w:p w14:paraId="4430C540">
            <w:pPr>
              <w:widowControl/>
              <w:jc w:val="center"/>
              <w:rPr>
                <w:rFonts w:hint="eastAsia" w:ascii="宋体" w:hAnsi="宋体"/>
                <w:color w:val="000000"/>
                <w:kern w:val="0"/>
                <w:sz w:val="24"/>
              </w:rPr>
            </w:pPr>
            <w:r>
              <w:rPr>
                <w:rFonts w:hint="eastAsia" w:ascii="宋体" w:hAnsi="宋体"/>
                <w:color w:val="000000"/>
                <w:kern w:val="0"/>
                <w:sz w:val="24"/>
              </w:rPr>
              <w:t>管理学院南3-1</w:t>
            </w:r>
          </w:p>
        </w:tc>
      </w:tr>
      <w:tr w14:paraId="3FF1C21C">
        <w:tblPrEx>
          <w:tblCellMar>
            <w:top w:w="0" w:type="dxa"/>
            <w:left w:w="108" w:type="dxa"/>
            <w:bottom w:w="0" w:type="dxa"/>
            <w:right w:w="108" w:type="dxa"/>
          </w:tblCellMar>
        </w:tblPrEx>
        <w:trPr>
          <w:trHeight w:val="384" w:hRule="atLeast"/>
        </w:trPr>
        <w:tc>
          <w:tcPr>
            <w:tcW w:w="2972" w:type="dxa"/>
            <w:tcBorders>
              <w:top w:val="nil"/>
              <w:left w:val="single" w:color="000000" w:sz="4" w:space="0"/>
              <w:bottom w:val="single" w:color="000000" w:sz="4" w:space="0"/>
              <w:right w:val="single" w:color="000000" w:sz="4" w:space="0"/>
            </w:tcBorders>
            <w:vAlign w:val="center"/>
          </w:tcPr>
          <w:p w14:paraId="4CC4A905">
            <w:pPr>
              <w:widowControl/>
              <w:jc w:val="center"/>
              <w:rPr>
                <w:rFonts w:hint="eastAsia" w:ascii="宋体" w:hAnsi="宋体"/>
                <w:kern w:val="0"/>
                <w:sz w:val="24"/>
              </w:rPr>
            </w:pPr>
            <w:r>
              <w:rPr>
                <w:rFonts w:hint="eastAsia" w:ascii="宋体" w:hAnsi="宋体"/>
                <w:kern w:val="0"/>
                <w:sz w:val="24"/>
              </w:rPr>
              <w:t>企业管理</w:t>
            </w:r>
          </w:p>
        </w:tc>
        <w:tc>
          <w:tcPr>
            <w:tcW w:w="2410" w:type="dxa"/>
            <w:tcBorders>
              <w:top w:val="nil"/>
              <w:left w:val="nil"/>
              <w:bottom w:val="single" w:color="000000" w:sz="4" w:space="0"/>
              <w:right w:val="single" w:color="000000" w:sz="4" w:space="0"/>
            </w:tcBorders>
            <w:vAlign w:val="center"/>
          </w:tcPr>
          <w:p w14:paraId="2F95033A">
            <w:pPr>
              <w:widowControl/>
              <w:jc w:val="center"/>
              <w:rPr>
                <w:rFonts w:hint="eastAsia" w:ascii="宋体" w:hAnsi="宋体"/>
                <w:color w:val="000000"/>
                <w:kern w:val="0"/>
                <w:sz w:val="24"/>
              </w:rPr>
            </w:pPr>
            <w:r>
              <w:rPr>
                <w:rFonts w:hint="eastAsia" w:ascii="宋体" w:hAnsi="宋体"/>
                <w:color w:val="000000"/>
                <w:kern w:val="0"/>
                <w:sz w:val="24"/>
              </w:rPr>
              <w:t>9月18日14：00</w:t>
            </w:r>
          </w:p>
        </w:tc>
        <w:tc>
          <w:tcPr>
            <w:tcW w:w="2693" w:type="dxa"/>
            <w:tcBorders>
              <w:top w:val="nil"/>
              <w:left w:val="nil"/>
              <w:bottom w:val="single" w:color="000000" w:sz="4" w:space="0"/>
              <w:right w:val="single" w:color="000000" w:sz="4" w:space="0"/>
            </w:tcBorders>
            <w:vAlign w:val="center"/>
          </w:tcPr>
          <w:p w14:paraId="02A99CD1">
            <w:pPr>
              <w:widowControl/>
              <w:jc w:val="center"/>
              <w:rPr>
                <w:rFonts w:hint="eastAsia" w:ascii="宋体" w:hAnsi="宋体"/>
                <w:color w:val="000000"/>
                <w:kern w:val="0"/>
                <w:sz w:val="24"/>
              </w:rPr>
            </w:pPr>
            <w:r>
              <w:rPr>
                <w:rFonts w:hint="eastAsia" w:ascii="宋体" w:hAnsi="宋体"/>
                <w:color w:val="000000"/>
                <w:kern w:val="0"/>
                <w:sz w:val="24"/>
              </w:rPr>
              <w:t>管理学院402</w:t>
            </w:r>
          </w:p>
        </w:tc>
      </w:tr>
      <w:tr w14:paraId="1FF32C82">
        <w:tblPrEx>
          <w:tblCellMar>
            <w:top w:w="0" w:type="dxa"/>
            <w:left w:w="108" w:type="dxa"/>
            <w:bottom w:w="0" w:type="dxa"/>
            <w:right w:w="108" w:type="dxa"/>
          </w:tblCellMar>
        </w:tblPrEx>
        <w:trPr>
          <w:trHeight w:val="384" w:hRule="atLeast"/>
        </w:trPr>
        <w:tc>
          <w:tcPr>
            <w:tcW w:w="2972" w:type="dxa"/>
            <w:tcBorders>
              <w:top w:val="nil"/>
              <w:left w:val="single" w:color="000000" w:sz="4" w:space="0"/>
              <w:bottom w:val="single" w:color="000000" w:sz="4" w:space="0"/>
              <w:right w:val="single" w:color="000000" w:sz="4" w:space="0"/>
            </w:tcBorders>
            <w:vAlign w:val="center"/>
          </w:tcPr>
          <w:p w14:paraId="38B09141">
            <w:pPr>
              <w:widowControl/>
              <w:jc w:val="center"/>
              <w:rPr>
                <w:rFonts w:hint="eastAsia" w:ascii="宋体" w:hAnsi="宋体"/>
                <w:kern w:val="0"/>
                <w:sz w:val="24"/>
              </w:rPr>
            </w:pPr>
            <w:r>
              <w:rPr>
                <w:rFonts w:hint="eastAsia" w:ascii="宋体" w:hAnsi="宋体"/>
                <w:kern w:val="0"/>
                <w:sz w:val="24"/>
              </w:rPr>
              <w:t>技术经济及管理</w:t>
            </w:r>
          </w:p>
        </w:tc>
        <w:tc>
          <w:tcPr>
            <w:tcW w:w="2410" w:type="dxa"/>
            <w:tcBorders>
              <w:top w:val="nil"/>
              <w:left w:val="nil"/>
              <w:bottom w:val="single" w:color="000000" w:sz="4" w:space="0"/>
              <w:right w:val="single" w:color="000000" w:sz="4" w:space="0"/>
            </w:tcBorders>
            <w:vAlign w:val="center"/>
          </w:tcPr>
          <w:p w14:paraId="68C1365D">
            <w:pPr>
              <w:widowControl/>
              <w:jc w:val="center"/>
              <w:rPr>
                <w:rFonts w:hint="eastAsia" w:ascii="宋体" w:hAnsi="宋体"/>
                <w:color w:val="000000"/>
                <w:kern w:val="0"/>
                <w:sz w:val="24"/>
              </w:rPr>
            </w:pPr>
            <w:r>
              <w:rPr>
                <w:rFonts w:hint="eastAsia" w:ascii="宋体" w:hAnsi="宋体"/>
                <w:color w:val="000000"/>
                <w:kern w:val="0"/>
                <w:sz w:val="24"/>
              </w:rPr>
              <w:t>9月18日14：00</w:t>
            </w:r>
          </w:p>
        </w:tc>
        <w:tc>
          <w:tcPr>
            <w:tcW w:w="2693" w:type="dxa"/>
            <w:tcBorders>
              <w:top w:val="nil"/>
              <w:left w:val="nil"/>
              <w:bottom w:val="single" w:color="000000" w:sz="4" w:space="0"/>
              <w:right w:val="single" w:color="000000" w:sz="4" w:space="0"/>
            </w:tcBorders>
            <w:vAlign w:val="center"/>
          </w:tcPr>
          <w:p w14:paraId="574F8020">
            <w:pPr>
              <w:widowControl/>
              <w:jc w:val="center"/>
              <w:rPr>
                <w:rFonts w:hint="eastAsia" w:ascii="宋体" w:hAnsi="宋体"/>
                <w:color w:val="000000"/>
                <w:kern w:val="0"/>
                <w:sz w:val="24"/>
              </w:rPr>
            </w:pPr>
            <w:r>
              <w:rPr>
                <w:rFonts w:hint="eastAsia" w:ascii="宋体" w:hAnsi="宋体"/>
                <w:color w:val="000000"/>
                <w:kern w:val="0"/>
                <w:sz w:val="24"/>
              </w:rPr>
              <w:t>管理学院402</w:t>
            </w:r>
          </w:p>
        </w:tc>
      </w:tr>
      <w:tr w14:paraId="0B57DA8A">
        <w:tblPrEx>
          <w:tblCellMar>
            <w:top w:w="0" w:type="dxa"/>
            <w:left w:w="108" w:type="dxa"/>
            <w:bottom w:w="0" w:type="dxa"/>
            <w:right w:w="108" w:type="dxa"/>
          </w:tblCellMar>
        </w:tblPrEx>
        <w:trPr>
          <w:trHeight w:val="384" w:hRule="atLeast"/>
        </w:trPr>
        <w:tc>
          <w:tcPr>
            <w:tcW w:w="2972" w:type="dxa"/>
            <w:tcBorders>
              <w:top w:val="nil"/>
              <w:left w:val="single" w:color="000000" w:sz="4" w:space="0"/>
              <w:bottom w:val="single" w:color="000000" w:sz="4" w:space="0"/>
              <w:right w:val="single" w:color="000000" w:sz="4" w:space="0"/>
            </w:tcBorders>
            <w:vAlign w:val="center"/>
          </w:tcPr>
          <w:p w14:paraId="4EFF4BBF">
            <w:pPr>
              <w:widowControl/>
              <w:jc w:val="center"/>
              <w:rPr>
                <w:rFonts w:hint="eastAsia" w:ascii="宋体" w:hAnsi="宋体"/>
                <w:kern w:val="0"/>
                <w:sz w:val="24"/>
              </w:rPr>
            </w:pPr>
            <w:r>
              <w:rPr>
                <w:rFonts w:hint="eastAsia" w:ascii="宋体" w:hAnsi="宋体"/>
                <w:kern w:val="0"/>
                <w:sz w:val="24"/>
              </w:rPr>
              <w:t>营销管理</w:t>
            </w:r>
          </w:p>
        </w:tc>
        <w:tc>
          <w:tcPr>
            <w:tcW w:w="2410" w:type="dxa"/>
            <w:tcBorders>
              <w:top w:val="nil"/>
              <w:left w:val="nil"/>
              <w:bottom w:val="single" w:color="000000" w:sz="4" w:space="0"/>
              <w:right w:val="single" w:color="000000" w:sz="4" w:space="0"/>
            </w:tcBorders>
            <w:vAlign w:val="center"/>
          </w:tcPr>
          <w:p w14:paraId="3309B408">
            <w:pPr>
              <w:widowControl/>
              <w:jc w:val="center"/>
              <w:rPr>
                <w:rFonts w:hint="eastAsia" w:ascii="宋体" w:hAnsi="宋体"/>
                <w:color w:val="000000"/>
                <w:kern w:val="0"/>
                <w:sz w:val="24"/>
              </w:rPr>
            </w:pPr>
            <w:r>
              <w:rPr>
                <w:rFonts w:hint="eastAsia" w:ascii="宋体" w:hAnsi="宋体"/>
                <w:color w:val="000000"/>
                <w:kern w:val="0"/>
                <w:sz w:val="24"/>
              </w:rPr>
              <w:t>9月18日7：30</w:t>
            </w:r>
          </w:p>
        </w:tc>
        <w:tc>
          <w:tcPr>
            <w:tcW w:w="2693" w:type="dxa"/>
            <w:tcBorders>
              <w:top w:val="nil"/>
              <w:left w:val="nil"/>
              <w:bottom w:val="single" w:color="000000" w:sz="4" w:space="0"/>
              <w:right w:val="single" w:color="000000" w:sz="4" w:space="0"/>
            </w:tcBorders>
            <w:vAlign w:val="center"/>
          </w:tcPr>
          <w:p w14:paraId="164C61FD">
            <w:pPr>
              <w:widowControl/>
              <w:jc w:val="center"/>
              <w:rPr>
                <w:rFonts w:hint="eastAsia" w:ascii="宋体" w:hAnsi="宋体"/>
                <w:color w:val="000000"/>
                <w:kern w:val="0"/>
                <w:sz w:val="24"/>
              </w:rPr>
            </w:pPr>
            <w:r>
              <w:rPr>
                <w:rFonts w:hint="eastAsia" w:ascii="宋体" w:hAnsi="宋体"/>
                <w:color w:val="000000"/>
                <w:kern w:val="0"/>
                <w:sz w:val="24"/>
              </w:rPr>
              <w:t>管理学院314</w:t>
            </w:r>
          </w:p>
        </w:tc>
      </w:tr>
      <w:tr w14:paraId="0F0D1D43">
        <w:tblPrEx>
          <w:tblCellMar>
            <w:top w:w="0" w:type="dxa"/>
            <w:left w:w="108" w:type="dxa"/>
            <w:bottom w:w="0" w:type="dxa"/>
            <w:right w:w="108" w:type="dxa"/>
          </w:tblCellMar>
        </w:tblPrEx>
        <w:trPr>
          <w:trHeight w:val="384" w:hRule="atLeast"/>
        </w:trPr>
        <w:tc>
          <w:tcPr>
            <w:tcW w:w="2972" w:type="dxa"/>
            <w:tcBorders>
              <w:top w:val="nil"/>
              <w:left w:val="single" w:color="000000" w:sz="4" w:space="0"/>
              <w:bottom w:val="single" w:color="000000" w:sz="4" w:space="0"/>
              <w:right w:val="single" w:color="000000" w:sz="4" w:space="0"/>
            </w:tcBorders>
            <w:vAlign w:val="center"/>
          </w:tcPr>
          <w:p w14:paraId="44679961">
            <w:pPr>
              <w:widowControl/>
              <w:jc w:val="center"/>
              <w:rPr>
                <w:rFonts w:hint="eastAsia" w:ascii="宋体" w:hAnsi="宋体"/>
                <w:kern w:val="0"/>
                <w:sz w:val="24"/>
              </w:rPr>
            </w:pPr>
            <w:r>
              <w:rPr>
                <w:rFonts w:hint="eastAsia" w:ascii="宋体" w:hAnsi="宋体"/>
                <w:kern w:val="0"/>
                <w:sz w:val="24"/>
              </w:rPr>
              <w:t>旅游管理</w:t>
            </w:r>
          </w:p>
        </w:tc>
        <w:tc>
          <w:tcPr>
            <w:tcW w:w="2410" w:type="dxa"/>
            <w:tcBorders>
              <w:top w:val="nil"/>
              <w:left w:val="nil"/>
              <w:bottom w:val="single" w:color="000000" w:sz="4" w:space="0"/>
              <w:right w:val="single" w:color="000000" w:sz="4" w:space="0"/>
            </w:tcBorders>
          </w:tcPr>
          <w:p w14:paraId="5573EF62">
            <w:pPr>
              <w:widowControl/>
              <w:jc w:val="center"/>
              <w:rPr>
                <w:rFonts w:hint="eastAsia" w:ascii="宋体" w:hAnsi="宋体"/>
                <w:color w:val="000000"/>
                <w:kern w:val="0"/>
                <w:sz w:val="24"/>
              </w:rPr>
            </w:pPr>
            <w:r>
              <w:rPr>
                <w:rFonts w:hint="eastAsia" w:ascii="宋体" w:hAnsi="宋体"/>
                <w:color w:val="000000"/>
                <w:kern w:val="0"/>
                <w:sz w:val="24"/>
              </w:rPr>
              <w:t>9月19日13：00</w:t>
            </w:r>
          </w:p>
        </w:tc>
        <w:tc>
          <w:tcPr>
            <w:tcW w:w="2693" w:type="dxa"/>
            <w:tcBorders>
              <w:top w:val="nil"/>
              <w:left w:val="nil"/>
              <w:bottom w:val="single" w:color="000000" w:sz="4" w:space="0"/>
              <w:right w:val="single" w:color="000000" w:sz="4" w:space="0"/>
            </w:tcBorders>
          </w:tcPr>
          <w:p w14:paraId="5BB377F0">
            <w:pPr>
              <w:widowControl/>
              <w:jc w:val="center"/>
              <w:rPr>
                <w:rFonts w:hint="eastAsia" w:ascii="宋体" w:hAnsi="宋体"/>
                <w:color w:val="000000"/>
                <w:kern w:val="0"/>
                <w:sz w:val="24"/>
              </w:rPr>
            </w:pPr>
            <w:r>
              <w:rPr>
                <w:rFonts w:hint="eastAsia" w:ascii="宋体" w:hAnsi="宋体"/>
                <w:color w:val="000000"/>
                <w:kern w:val="0"/>
                <w:sz w:val="24"/>
              </w:rPr>
              <w:t>管理学院4楼茶室</w:t>
            </w:r>
          </w:p>
        </w:tc>
      </w:tr>
      <w:tr w14:paraId="4AB3706E">
        <w:tblPrEx>
          <w:tblCellMar>
            <w:top w:w="0" w:type="dxa"/>
            <w:left w:w="108" w:type="dxa"/>
            <w:bottom w:w="0" w:type="dxa"/>
            <w:right w:w="108" w:type="dxa"/>
          </w:tblCellMar>
        </w:tblPrEx>
        <w:trPr>
          <w:trHeight w:val="384" w:hRule="atLeast"/>
        </w:trPr>
        <w:tc>
          <w:tcPr>
            <w:tcW w:w="2972" w:type="dxa"/>
            <w:tcBorders>
              <w:top w:val="nil"/>
              <w:left w:val="single" w:color="000000" w:sz="4" w:space="0"/>
              <w:bottom w:val="single" w:color="000000" w:sz="4" w:space="0"/>
              <w:right w:val="single" w:color="000000" w:sz="4" w:space="0"/>
            </w:tcBorders>
            <w:vAlign w:val="center"/>
          </w:tcPr>
          <w:p w14:paraId="05285C79">
            <w:pPr>
              <w:widowControl/>
              <w:jc w:val="center"/>
              <w:rPr>
                <w:rFonts w:hint="eastAsia" w:ascii="宋体" w:hAnsi="宋体"/>
                <w:kern w:val="0"/>
                <w:sz w:val="24"/>
              </w:rPr>
            </w:pPr>
            <w:r>
              <w:rPr>
                <w:rFonts w:hint="eastAsia" w:ascii="宋体" w:hAnsi="宋体"/>
                <w:kern w:val="0"/>
                <w:sz w:val="24"/>
              </w:rPr>
              <w:t>农业经济与海洋产业管理</w:t>
            </w:r>
          </w:p>
        </w:tc>
        <w:tc>
          <w:tcPr>
            <w:tcW w:w="2410" w:type="dxa"/>
            <w:tcBorders>
              <w:top w:val="nil"/>
              <w:left w:val="nil"/>
              <w:bottom w:val="single" w:color="000000" w:sz="4" w:space="0"/>
              <w:right w:val="single" w:color="000000" w:sz="4" w:space="0"/>
            </w:tcBorders>
          </w:tcPr>
          <w:p w14:paraId="78704C38">
            <w:pPr>
              <w:widowControl/>
              <w:jc w:val="center"/>
              <w:rPr>
                <w:rFonts w:hint="eastAsia" w:ascii="宋体" w:hAnsi="宋体"/>
                <w:color w:val="000000"/>
                <w:kern w:val="0"/>
                <w:sz w:val="24"/>
              </w:rPr>
            </w:pPr>
            <w:r>
              <w:rPr>
                <w:rFonts w:hint="eastAsia" w:ascii="宋体" w:hAnsi="宋体"/>
                <w:color w:val="000000"/>
                <w:kern w:val="0"/>
                <w:sz w:val="24"/>
              </w:rPr>
              <w:t>9月18日</w:t>
            </w:r>
            <w:r>
              <w:rPr>
                <w:rFonts w:hint="eastAsia" w:ascii="宋体" w:hAnsi="宋体"/>
                <w:color w:val="000000"/>
                <w:kern w:val="0"/>
                <w:sz w:val="24"/>
                <w:lang w:val="en-US" w:eastAsia="zh-CN"/>
              </w:rPr>
              <w:t>16</w:t>
            </w:r>
            <w:r>
              <w:rPr>
                <w:rFonts w:hint="eastAsia" w:ascii="宋体" w:hAnsi="宋体"/>
                <w:color w:val="000000"/>
                <w:kern w:val="0"/>
                <w:sz w:val="24"/>
              </w:rPr>
              <w:t>：</w:t>
            </w:r>
            <w:r>
              <w:rPr>
                <w:rFonts w:hint="eastAsia" w:ascii="宋体" w:hAnsi="宋体"/>
                <w:color w:val="000000"/>
                <w:kern w:val="0"/>
                <w:sz w:val="24"/>
                <w:lang w:val="en-US" w:eastAsia="zh-CN"/>
              </w:rPr>
              <w:t>0</w:t>
            </w:r>
            <w:r>
              <w:rPr>
                <w:rFonts w:hint="eastAsia" w:ascii="宋体" w:hAnsi="宋体"/>
                <w:color w:val="000000"/>
                <w:kern w:val="0"/>
                <w:sz w:val="24"/>
              </w:rPr>
              <w:t>0</w:t>
            </w:r>
          </w:p>
        </w:tc>
        <w:tc>
          <w:tcPr>
            <w:tcW w:w="2693" w:type="dxa"/>
            <w:tcBorders>
              <w:top w:val="nil"/>
              <w:left w:val="nil"/>
              <w:bottom w:val="single" w:color="000000" w:sz="4" w:space="0"/>
              <w:right w:val="single" w:color="000000" w:sz="4" w:space="0"/>
            </w:tcBorders>
          </w:tcPr>
          <w:p w14:paraId="0728FE60">
            <w:pPr>
              <w:widowControl/>
              <w:jc w:val="center"/>
              <w:rPr>
                <w:rFonts w:hint="eastAsia" w:ascii="宋体" w:hAnsi="宋体"/>
                <w:color w:val="000000"/>
                <w:kern w:val="0"/>
                <w:sz w:val="24"/>
              </w:rPr>
            </w:pPr>
            <w:r>
              <w:rPr>
                <w:rFonts w:hint="eastAsia" w:ascii="宋体" w:hAnsi="宋体"/>
                <w:color w:val="000000"/>
                <w:kern w:val="0"/>
                <w:sz w:val="24"/>
              </w:rPr>
              <w:t>管理学院401</w:t>
            </w:r>
          </w:p>
        </w:tc>
      </w:tr>
      <w:tr w14:paraId="5F8C6111">
        <w:tblPrEx>
          <w:tblCellMar>
            <w:top w:w="0" w:type="dxa"/>
            <w:left w:w="108" w:type="dxa"/>
            <w:bottom w:w="0" w:type="dxa"/>
            <w:right w:w="108" w:type="dxa"/>
          </w:tblCellMar>
        </w:tblPrEx>
        <w:trPr>
          <w:trHeight w:val="384" w:hRule="atLeast"/>
        </w:trPr>
        <w:tc>
          <w:tcPr>
            <w:tcW w:w="2972" w:type="dxa"/>
            <w:tcBorders>
              <w:top w:val="nil"/>
              <w:left w:val="single" w:color="000000" w:sz="4" w:space="0"/>
              <w:bottom w:val="single" w:color="000000" w:sz="4" w:space="0"/>
              <w:right w:val="single" w:color="000000" w:sz="4" w:space="0"/>
            </w:tcBorders>
            <w:vAlign w:val="center"/>
          </w:tcPr>
          <w:p w14:paraId="60ED17B5">
            <w:pPr>
              <w:widowControl/>
              <w:jc w:val="center"/>
              <w:rPr>
                <w:rFonts w:hint="eastAsia" w:ascii="宋体" w:hAnsi="宋体"/>
                <w:kern w:val="0"/>
                <w:sz w:val="24"/>
              </w:rPr>
            </w:pPr>
            <w:r>
              <w:rPr>
                <w:rFonts w:hint="eastAsia" w:ascii="宋体" w:hAnsi="宋体"/>
                <w:kern w:val="0"/>
                <w:sz w:val="24"/>
              </w:rPr>
              <w:t>农业管理</w:t>
            </w:r>
          </w:p>
        </w:tc>
        <w:tc>
          <w:tcPr>
            <w:tcW w:w="2410" w:type="dxa"/>
            <w:tcBorders>
              <w:top w:val="nil"/>
              <w:left w:val="nil"/>
              <w:bottom w:val="single" w:color="000000" w:sz="4" w:space="0"/>
              <w:right w:val="single" w:color="000000" w:sz="4" w:space="0"/>
            </w:tcBorders>
          </w:tcPr>
          <w:p w14:paraId="02B35C3D">
            <w:pPr>
              <w:widowControl/>
              <w:jc w:val="center"/>
              <w:rPr>
                <w:rFonts w:hint="eastAsia" w:ascii="宋体" w:hAnsi="宋体"/>
                <w:color w:val="000000"/>
                <w:kern w:val="0"/>
                <w:sz w:val="24"/>
              </w:rPr>
            </w:pPr>
            <w:r>
              <w:rPr>
                <w:rFonts w:hint="eastAsia" w:ascii="宋体" w:hAnsi="宋体"/>
                <w:color w:val="000000"/>
                <w:kern w:val="0"/>
                <w:sz w:val="24"/>
              </w:rPr>
              <w:t>9月18日</w:t>
            </w:r>
            <w:r>
              <w:rPr>
                <w:rFonts w:hint="eastAsia" w:ascii="宋体" w:hAnsi="宋体"/>
                <w:color w:val="000000"/>
                <w:kern w:val="0"/>
                <w:sz w:val="24"/>
                <w:lang w:val="en-US" w:eastAsia="zh-CN"/>
              </w:rPr>
              <w:t>16</w:t>
            </w:r>
            <w:r>
              <w:rPr>
                <w:rFonts w:hint="eastAsia" w:ascii="宋体" w:hAnsi="宋体"/>
                <w:color w:val="000000"/>
                <w:kern w:val="0"/>
                <w:sz w:val="24"/>
              </w:rPr>
              <w:t>：</w:t>
            </w:r>
            <w:r>
              <w:rPr>
                <w:rFonts w:hint="eastAsia" w:ascii="宋体" w:hAnsi="宋体"/>
                <w:color w:val="000000"/>
                <w:kern w:val="0"/>
                <w:sz w:val="24"/>
                <w:lang w:val="en-US" w:eastAsia="zh-CN"/>
              </w:rPr>
              <w:t>0</w:t>
            </w:r>
            <w:r>
              <w:rPr>
                <w:rFonts w:hint="eastAsia" w:ascii="宋体" w:hAnsi="宋体"/>
                <w:color w:val="000000"/>
                <w:kern w:val="0"/>
                <w:sz w:val="24"/>
              </w:rPr>
              <w:t>0</w:t>
            </w:r>
          </w:p>
        </w:tc>
        <w:tc>
          <w:tcPr>
            <w:tcW w:w="2693" w:type="dxa"/>
            <w:tcBorders>
              <w:top w:val="nil"/>
              <w:left w:val="nil"/>
              <w:bottom w:val="single" w:color="000000" w:sz="4" w:space="0"/>
              <w:right w:val="single" w:color="000000" w:sz="4" w:space="0"/>
            </w:tcBorders>
          </w:tcPr>
          <w:p w14:paraId="35E64FB3">
            <w:pPr>
              <w:widowControl/>
              <w:jc w:val="center"/>
              <w:rPr>
                <w:rFonts w:hint="eastAsia" w:ascii="宋体" w:hAnsi="宋体"/>
                <w:color w:val="000000"/>
                <w:kern w:val="0"/>
                <w:sz w:val="24"/>
              </w:rPr>
            </w:pPr>
            <w:r>
              <w:rPr>
                <w:rFonts w:hint="eastAsia" w:ascii="宋体" w:hAnsi="宋体"/>
                <w:color w:val="000000"/>
                <w:kern w:val="0"/>
                <w:sz w:val="24"/>
              </w:rPr>
              <w:t>管理学院401</w:t>
            </w:r>
          </w:p>
        </w:tc>
      </w:tr>
    </w:tbl>
    <w:p w14:paraId="6842DEC3">
      <w:pPr>
        <w:spacing w:line="500" w:lineRule="exact"/>
        <w:ind w:firstLine="560" w:firstLineChars="200"/>
        <w:rPr>
          <w:rFonts w:hint="eastAsia" w:ascii="宋体" w:hAnsi="宋体"/>
          <w:color w:val="000000"/>
          <w:kern w:val="0"/>
          <w:sz w:val="28"/>
          <w:szCs w:val="28"/>
          <w:highlight w:val="none"/>
        </w:rPr>
      </w:pPr>
      <w:r>
        <w:rPr>
          <w:rFonts w:hint="eastAsia" w:ascii="宋体" w:hAnsi="宋体"/>
          <w:color w:val="000000"/>
          <w:kern w:val="0"/>
          <w:sz w:val="28"/>
          <w:szCs w:val="28"/>
          <w:highlight w:val="none"/>
        </w:rPr>
        <w:t>要求：考生携带居民有效身份证，报到时收取以下材料：</w:t>
      </w:r>
    </w:p>
    <w:p w14:paraId="10FD0998">
      <w:pPr>
        <w:spacing w:line="500" w:lineRule="exact"/>
        <w:ind w:firstLine="560" w:firstLineChars="200"/>
        <w:rPr>
          <w:rFonts w:hint="eastAsia" w:ascii="宋体" w:hAnsi="宋体"/>
          <w:color w:val="000000"/>
          <w:kern w:val="0"/>
          <w:sz w:val="28"/>
          <w:szCs w:val="28"/>
          <w:highlight w:val="none"/>
        </w:rPr>
      </w:pPr>
      <w:r>
        <w:rPr>
          <w:rFonts w:hint="eastAsia" w:ascii="宋体" w:hAnsi="宋体"/>
          <w:color w:val="000000"/>
          <w:kern w:val="0"/>
          <w:sz w:val="28"/>
          <w:szCs w:val="28"/>
          <w:highlight w:val="none"/>
        </w:rPr>
        <w:t>1.</w:t>
      </w:r>
      <w:r>
        <w:rPr>
          <w:rFonts w:ascii="宋体" w:hAnsi="宋体"/>
          <w:color w:val="000000"/>
          <w:kern w:val="0"/>
          <w:sz w:val="28"/>
          <w:szCs w:val="28"/>
          <w:highlight w:val="none"/>
        </w:rPr>
        <w:t>《中国海洋大学报考研究生思想政治素质和品德考核表》</w:t>
      </w:r>
      <w:r>
        <w:rPr>
          <w:rFonts w:hint="eastAsia" w:ascii="宋体" w:hAnsi="宋体"/>
          <w:color w:val="000000"/>
          <w:kern w:val="0"/>
          <w:sz w:val="28"/>
          <w:szCs w:val="28"/>
          <w:highlight w:val="none"/>
        </w:rPr>
        <w:t>纸质版（须签字并加盖公章）</w:t>
      </w:r>
      <w:r>
        <w:rPr>
          <w:rFonts w:ascii="宋体" w:hAnsi="宋体"/>
          <w:color w:val="000000"/>
          <w:kern w:val="0"/>
          <w:sz w:val="28"/>
          <w:szCs w:val="28"/>
          <w:highlight w:val="none"/>
        </w:rPr>
        <w:t>；</w:t>
      </w:r>
    </w:p>
    <w:p w14:paraId="42CD9345">
      <w:pPr>
        <w:spacing w:line="500" w:lineRule="exact"/>
        <w:ind w:firstLine="560" w:firstLineChars="200"/>
        <w:rPr>
          <w:rFonts w:hint="eastAsia" w:ascii="宋体" w:hAnsi="宋体"/>
          <w:color w:val="000000"/>
          <w:kern w:val="0"/>
          <w:sz w:val="28"/>
          <w:szCs w:val="28"/>
          <w:highlight w:val="none"/>
        </w:rPr>
      </w:pPr>
      <w:r>
        <w:rPr>
          <w:rFonts w:hint="eastAsia" w:ascii="宋体" w:hAnsi="宋体"/>
          <w:color w:val="000000"/>
          <w:kern w:val="0"/>
          <w:sz w:val="28"/>
          <w:szCs w:val="28"/>
          <w:highlight w:val="none"/>
        </w:rPr>
        <w:t>2</w:t>
      </w:r>
      <w:r>
        <w:rPr>
          <w:rFonts w:ascii="宋体" w:hAnsi="宋体"/>
          <w:color w:val="000000"/>
          <w:kern w:val="0"/>
          <w:sz w:val="28"/>
          <w:szCs w:val="28"/>
          <w:highlight w:val="none"/>
        </w:rPr>
        <w:t>.本科成绩单</w:t>
      </w:r>
      <w:r>
        <w:rPr>
          <w:rFonts w:hint="eastAsia" w:ascii="宋体" w:hAnsi="宋体"/>
          <w:color w:val="000000"/>
          <w:kern w:val="0"/>
          <w:sz w:val="28"/>
          <w:szCs w:val="28"/>
          <w:highlight w:val="none"/>
        </w:rPr>
        <w:t>及成绩排名证明</w:t>
      </w:r>
      <w:r>
        <w:rPr>
          <w:rFonts w:ascii="宋体" w:hAnsi="宋体"/>
          <w:color w:val="000000"/>
          <w:kern w:val="0"/>
          <w:sz w:val="28"/>
          <w:szCs w:val="28"/>
          <w:highlight w:val="none"/>
        </w:rPr>
        <w:t>（须加盖学校或学院教务主管部门公章）；</w:t>
      </w:r>
    </w:p>
    <w:p w14:paraId="4BAF7A51">
      <w:pPr>
        <w:spacing w:line="500" w:lineRule="exact"/>
        <w:ind w:firstLine="560" w:firstLineChars="200"/>
        <w:rPr>
          <w:rFonts w:hint="eastAsia" w:ascii="宋体" w:hAnsi="宋体"/>
          <w:color w:val="000000"/>
          <w:kern w:val="0"/>
          <w:sz w:val="28"/>
          <w:szCs w:val="28"/>
          <w:highlight w:val="none"/>
        </w:rPr>
      </w:pPr>
      <w:r>
        <w:rPr>
          <w:rFonts w:hint="eastAsia" w:ascii="宋体" w:hAnsi="宋体"/>
          <w:color w:val="000000"/>
          <w:kern w:val="0"/>
          <w:sz w:val="28"/>
          <w:szCs w:val="28"/>
          <w:highlight w:val="none"/>
        </w:rPr>
        <w:t>3</w:t>
      </w:r>
      <w:r>
        <w:rPr>
          <w:rFonts w:ascii="宋体" w:hAnsi="宋体"/>
          <w:color w:val="000000"/>
          <w:kern w:val="0"/>
          <w:sz w:val="28"/>
          <w:szCs w:val="28"/>
          <w:highlight w:val="none"/>
        </w:rPr>
        <w:t>.外语水平证明或外语资格考试成绩单</w:t>
      </w:r>
      <w:r>
        <w:rPr>
          <w:rFonts w:hint="eastAsia" w:ascii="宋体" w:hAnsi="宋体"/>
          <w:color w:val="000000"/>
          <w:kern w:val="0"/>
          <w:sz w:val="28"/>
          <w:szCs w:val="28"/>
          <w:highlight w:val="none"/>
        </w:rPr>
        <w:t>纸质版（复印件）</w:t>
      </w:r>
      <w:r>
        <w:rPr>
          <w:rFonts w:ascii="宋体" w:hAnsi="宋体"/>
          <w:color w:val="000000"/>
          <w:kern w:val="0"/>
          <w:sz w:val="28"/>
          <w:szCs w:val="28"/>
          <w:highlight w:val="none"/>
        </w:rPr>
        <w:t>；</w:t>
      </w:r>
    </w:p>
    <w:p w14:paraId="218E0F6E">
      <w:pPr>
        <w:spacing w:line="500" w:lineRule="exact"/>
        <w:ind w:firstLine="560" w:firstLineChars="200"/>
        <w:rPr>
          <w:rFonts w:hint="eastAsia" w:ascii="宋体" w:hAnsi="宋体"/>
          <w:color w:val="000000"/>
          <w:kern w:val="0"/>
          <w:sz w:val="28"/>
          <w:szCs w:val="28"/>
          <w:highlight w:val="none"/>
        </w:rPr>
      </w:pPr>
      <w:r>
        <w:rPr>
          <w:rFonts w:ascii="宋体" w:hAnsi="宋体"/>
          <w:color w:val="000000"/>
          <w:kern w:val="0"/>
          <w:sz w:val="28"/>
          <w:szCs w:val="28"/>
          <w:highlight w:val="none"/>
        </w:rPr>
        <w:t>4.学信网《教育部学籍在线验证报告》</w:t>
      </w:r>
      <w:r>
        <w:rPr>
          <w:rFonts w:hint="eastAsia" w:ascii="宋体" w:hAnsi="宋体"/>
          <w:color w:val="000000"/>
          <w:kern w:val="0"/>
          <w:sz w:val="28"/>
          <w:szCs w:val="28"/>
          <w:highlight w:val="none"/>
        </w:rPr>
        <w:t>纸质版</w:t>
      </w:r>
      <w:r>
        <w:rPr>
          <w:rFonts w:ascii="宋体" w:hAnsi="宋体"/>
          <w:color w:val="000000"/>
          <w:kern w:val="0"/>
          <w:sz w:val="28"/>
          <w:szCs w:val="28"/>
          <w:highlight w:val="none"/>
        </w:rPr>
        <w:t>（学籍状态正常，验证期在综合考核期间有效）；</w:t>
      </w:r>
    </w:p>
    <w:p w14:paraId="1C174BEE">
      <w:pPr>
        <w:numPr>
          <w:ilvl w:val="255"/>
          <w:numId w:val="0"/>
        </w:numPr>
        <w:spacing w:line="312" w:lineRule="auto"/>
        <w:ind w:firstLine="643" w:firstLineChars="200"/>
        <w:rPr>
          <w:rFonts w:hint="eastAsia" w:ascii="仿宋" w:hAnsi="仿宋" w:eastAsia="仿宋" w:cs="仿宋"/>
          <w:b/>
          <w:sz w:val="32"/>
          <w:szCs w:val="32"/>
        </w:rPr>
      </w:pPr>
      <w:r>
        <w:rPr>
          <w:rFonts w:hint="eastAsia" w:ascii="仿宋" w:hAnsi="仿宋" w:eastAsia="仿宋" w:cs="仿宋"/>
          <w:b/>
          <w:sz w:val="32"/>
          <w:szCs w:val="32"/>
        </w:rPr>
        <w:t>三、综合考核时间和地点安排</w:t>
      </w:r>
    </w:p>
    <w:tbl>
      <w:tblPr>
        <w:tblStyle w:val="7"/>
        <w:tblW w:w="8460" w:type="dxa"/>
        <w:tblInd w:w="-13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2"/>
        <w:gridCol w:w="2385"/>
        <w:gridCol w:w="3863"/>
      </w:tblGrid>
      <w:tr w14:paraId="12055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2212" w:type="dxa"/>
            <w:vAlign w:val="center"/>
          </w:tcPr>
          <w:p w14:paraId="6A5BDC57">
            <w:pPr>
              <w:widowControl/>
              <w:jc w:val="center"/>
              <w:rPr>
                <w:rFonts w:hint="eastAsia" w:ascii="宋体" w:hAnsi="宋体"/>
                <w:b/>
                <w:bCs/>
                <w:color w:val="000000"/>
                <w:kern w:val="0"/>
                <w:sz w:val="24"/>
              </w:rPr>
            </w:pPr>
            <w:r>
              <w:rPr>
                <w:rFonts w:hint="eastAsia" w:ascii="宋体" w:hAnsi="宋体"/>
                <w:b/>
                <w:bCs/>
                <w:color w:val="000000"/>
                <w:kern w:val="0"/>
                <w:sz w:val="24"/>
              </w:rPr>
              <w:t>专业</w:t>
            </w:r>
          </w:p>
        </w:tc>
        <w:tc>
          <w:tcPr>
            <w:tcW w:w="2385" w:type="dxa"/>
            <w:vAlign w:val="center"/>
          </w:tcPr>
          <w:p w14:paraId="6120EE03">
            <w:pPr>
              <w:widowControl/>
              <w:jc w:val="center"/>
              <w:rPr>
                <w:rFonts w:hint="eastAsia" w:ascii="宋体" w:hAnsi="宋体"/>
                <w:b/>
                <w:bCs/>
                <w:color w:val="000000"/>
                <w:kern w:val="0"/>
                <w:sz w:val="24"/>
              </w:rPr>
            </w:pPr>
            <w:r>
              <w:rPr>
                <w:rFonts w:hint="eastAsia" w:ascii="宋体" w:hAnsi="宋体"/>
                <w:b/>
                <w:bCs/>
                <w:color w:val="000000"/>
                <w:kern w:val="0"/>
                <w:sz w:val="24"/>
              </w:rPr>
              <w:t>时间</w:t>
            </w:r>
          </w:p>
        </w:tc>
        <w:tc>
          <w:tcPr>
            <w:tcW w:w="3863" w:type="dxa"/>
            <w:vAlign w:val="center"/>
          </w:tcPr>
          <w:p w14:paraId="4757E552">
            <w:pPr>
              <w:widowControl/>
              <w:jc w:val="center"/>
              <w:rPr>
                <w:rFonts w:hint="eastAsia" w:ascii="宋体" w:hAnsi="宋体"/>
                <w:b/>
                <w:bCs/>
                <w:color w:val="000000"/>
                <w:kern w:val="0"/>
                <w:sz w:val="24"/>
              </w:rPr>
            </w:pPr>
            <w:r>
              <w:rPr>
                <w:rFonts w:hint="eastAsia" w:ascii="宋体" w:hAnsi="宋体"/>
                <w:b/>
                <w:bCs/>
                <w:color w:val="000000"/>
                <w:kern w:val="0"/>
                <w:sz w:val="24"/>
              </w:rPr>
              <w:t>地点</w:t>
            </w:r>
          </w:p>
        </w:tc>
      </w:tr>
      <w:tr w14:paraId="17E30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12" w:type="dxa"/>
            <w:vAlign w:val="center"/>
          </w:tcPr>
          <w:p w14:paraId="72782B8D">
            <w:pPr>
              <w:widowControl/>
              <w:jc w:val="center"/>
              <w:rPr>
                <w:rFonts w:hint="eastAsia" w:ascii="宋体" w:hAnsi="宋体"/>
                <w:color w:val="000000"/>
                <w:kern w:val="0"/>
                <w:sz w:val="24"/>
              </w:rPr>
            </w:pPr>
            <w:r>
              <w:rPr>
                <w:rFonts w:hint="eastAsia" w:ascii="宋体" w:hAnsi="宋体"/>
                <w:color w:val="000000"/>
                <w:kern w:val="0"/>
                <w:sz w:val="24"/>
              </w:rPr>
              <w:t>会计学</w:t>
            </w:r>
          </w:p>
        </w:tc>
        <w:tc>
          <w:tcPr>
            <w:tcW w:w="2385" w:type="dxa"/>
            <w:vAlign w:val="center"/>
          </w:tcPr>
          <w:p w14:paraId="072BC752">
            <w:pPr>
              <w:widowControl/>
              <w:jc w:val="center"/>
              <w:rPr>
                <w:rFonts w:hint="eastAsia" w:ascii="宋体" w:hAnsi="宋体"/>
                <w:color w:val="000000"/>
                <w:kern w:val="0"/>
                <w:sz w:val="24"/>
              </w:rPr>
            </w:pPr>
            <w:r>
              <w:rPr>
                <w:rFonts w:hint="eastAsia" w:ascii="宋体" w:hAnsi="宋体"/>
                <w:color w:val="000000"/>
                <w:kern w:val="0"/>
                <w:sz w:val="24"/>
              </w:rPr>
              <w:t>9月20日 8:00</w:t>
            </w:r>
          </w:p>
        </w:tc>
        <w:tc>
          <w:tcPr>
            <w:tcW w:w="3863" w:type="dxa"/>
            <w:vAlign w:val="center"/>
          </w:tcPr>
          <w:p w14:paraId="358A5B73">
            <w:pPr>
              <w:widowControl/>
              <w:jc w:val="center"/>
              <w:rPr>
                <w:rFonts w:hint="eastAsia" w:ascii="宋体" w:hAnsi="宋体"/>
                <w:kern w:val="0"/>
                <w:sz w:val="24"/>
              </w:rPr>
            </w:pPr>
            <w:r>
              <w:rPr>
                <w:rFonts w:hint="eastAsia" w:ascii="宋体" w:hAnsi="宋体"/>
                <w:kern w:val="0"/>
                <w:sz w:val="24"/>
              </w:rPr>
              <w:t>管理学院203、235（候考室335）</w:t>
            </w:r>
          </w:p>
        </w:tc>
      </w:tr>
      <w:tr w14:paraId="43EDB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12" w:type="dxa"/>
            <w:vAlign w:val="center"/>
          </w:tcPr>
          <w:p w14:paraId="7BE76245">
            <w:pPr>
              <w:widowControl/>
              <w:jc w:val="center"/>
              <w:rPr>
                <w:rFonts w:hint="eastAsia" w:ascii="宋体" w:hAnsi="宋体"/>
                <w:color w:val="000000"/>
                <w:kern w:val="0"/>
                <w:sz w:val="24"/>
              </w:rPr>
            </w:pPr>
            <w:r>
              <w:rPr>
                <w:rFonts w:hint="eastAsia" w:ascii="宋体" w:hAnsi="宋体"/>
                <w:color w:val="000000"/>
                <w:kern w:val="0"/>
                <w:sz w:val="24"/>
              </w:rPr>
              <w:t>财务管理</w:t>
            </w:r>
          </w:p>
        </w:tc>
        <w:tc>
          <w:tcPr>
            <w:tcW w:w="2385" w:type="dxa"/>
            <w:vAlign w:val="center"/>
          </w:tcPr>
          <w:p w14:paraId="76B1F8D5">
            <w:pPr>
              <w:widowControl/>
              <w:jc w:val="center"/>
              <w:rPr>
                <w:rFonts w:hint="eastAsia" w:ascii="宋体" w:hAnsi="宋体"/>
                <w:color w:val="000000"/>
                <w:kern w:val="0"/>
                <w:sz w:val="24"/>
              </w:rPr>
            </w:pPr>
            <w:r>
              <w:rPr>
                <w:rFonts w:hint="eastAsia" w:ascii="宋体" w:hAnsi="宋体"/>
                <w:color w:val="000000"/>
                <w:kern w:val="0"/>
                <w:sz w:val="24"/>
              </w:rPr>
              <w:t>9月20日 8:00</w:t>
            </w:r>
          </w:p>
        </w:tc>
        <w:tc>
          <w:tcPr>
            <w:tcW w:w="3863" w:type="dxa"/>
            <w:vAlign w:val="center"/>
          </w:tcPr>
          <w:p w14:paraId="24A408AE">
            <w:pPr>
              <w:widowControl/>
              <w:jc w:val="center"/>
              <w:rPr>
                <w:rFonts w:hint="eastAsia" w:ascii="宋体" w:hAnsi="宋体"/>
                <w:kern w:val="0"/>
                <w:sz w:val="24"/>
              </w:rPr>
            </w:pPr>
            <w:r>
              <w:rPr>
                <w:rFonts w:hint="eastAsia" w:ascii="宋体" w:hAnsi="宋体"/>
                <w:kern w:val="0"/>
                <w:sz w:val="24"/>
              </w:rPr>
              <w:t>管理学院114（候考室335）</w:t>
            </w:r>
          </w:p>
        </w:tc>
      </w:tr>
      <w:tr w14:paraId="41E54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12" w:type="dxa"/>
            <w:vAlign w:val="center"/>
          </w:tcPr>
          <w:p w14:paraId="11225E4D">
            <w:pPr>
              <w:widowControl/>
              <w:jc w:val="center"/>
              <w:rPr>
                <w:rFonts w:hint="eastAsia" w:ascii="宋体" w:hAnsi="宋体"/>
                <w:color w:val="000000"/>
                <w:kern w:val="0"/>
                <w:sz w:val="24"/>
              </w:rPr>
            </w:pPr>
            <w:r>
              <w:rPr>
                <w:rFonts w:hint="eastAsia" w:ascii="宋体" w:hAnsi="宋体"/>
                <w:color w:val="000000"/>
                <w:kern w:val="0"/>
                <w:sz w:val="24"/>
              </w:rPr>
              <w:t>企业管理</w:t>
            </w:r>
          </w:p>
        </w:tc>
        <w:tc>
          <w:tcPr>
            <w:tcW w:w="2385" w:type="dxa"/>
            <w:vAlign w:val="center"/>
          </w:tcPr>
          <w:p w14:paraId="6E886D30">
            <w:pPr>
              <w:widowControl/>
              <w:jc w:val="center"/>
              <w:rPr>
                <w:rFonts w:hint="eastAsia" w:ascii="宋体" w:hAnsi="宋体"/>
                <w:color w:val="000000"/>
                <w:kern w:val="0"/>
                <w:sz w:val="24"/>
              </w:rPr>
            </w:pPr>
            <w:r>
              <w:rPr>
                <w:rFonts w:hint="eastAsia" w:ascii="宋体" w:hAnsi="宋体"/>
                <w:color w:val="000000"/>
                <w:kern w:val="0"/>
                <w:sz w:val="24"/>
              </w:rPr>
              <w:t>9月19日 8:00</w:t>
            </w:r>
          </w:p>
        </w:tc>
        <w:tc>
          <w:tcPr>
            <w:tcW w:w="3863" w:type="dxa"/>
            <w:vAlign w:val="center"/>
          </w:tcPr>
          <w:p w14:paraId="02D1B3A4">
            <w:pPr>
              <w:widowControl/>
              <w:jc w:val="center"/>
              <w:rPr>
                <w:rFonts w:hint="eastAsia" w:ascii="宋体" w:hAnsi="宋体"/>
                <w:color w:val="000000"/>
                <w:kern w:val="0"/>
                <w:sz w:val="24"/>
              </w:rPr>
            </w:pPr>
            <w:r>
              <w:rPr>
                <w:rFonts w:hint="eastAsia" w:ascii="宋体" w:hAnsi="宋体"/>
                <w:color w:val="000000"/>
                <w:kern w:val="0"/>
                <w:sz w:val="24"/>
              </w:rPr>
              <w:t>管理学院314（候考室335）</w:t>
            </w:r>
          </w:p>
        </w:tc>
      </w:tr>
      <w:tr w14:paraId="55ABB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12" w:type="dxa"/>
            <w:vAlign w:val="center"/>
          </w:tcPr>
          <w:p w14:paraId="1512BF36">
            <w:pPr>
              <w:widowControl/>
              <w:jc w:val="center"/>
              <w:rPr>
                <w:rFonts w:hint="eastAsia" w:ascii="宋体" w:hAnsi="宋体"/>
                <w:color w:val="000000"/>
                <w:kern w:val="0"/>
                <w:sz w:val="24"/>
              </w:rPr>
            </w:pPr>
            <w:r>
              <w:rPr>
                <w:rFonts w:hint="eastAsia" w:ascii="宋体" w:hAnsi="宋体"/>
                <w:color w:val="000000"/>
                <w:kern w:val="0"/>
                <w:sz w:val="24"/>
              </w:rPr>
              <w:t>技术经济及管理</w:t>
            </w:r>
          </w:p>
        </w:tc>
        <w:tc>
          <w:tcPr>
            <w:tcW w:w="2385" w:type="dxa"/>
            <w:vAlign w:val="center"/>
          </w:tcPr>
          <w:p w14:paraId="0B3E398F">
            <w:pPr>
              <w:widowControl/>
              <w:jc w:val="center"/>
              <w:rPr>
                <w:rFonts w:hint="eastAsia" w:ascii="宋体" w:hAnsi="宋体"/>
                <w:color w:val="000000"/>
                <w:kern w:val="0"/>
                <w:sz w:val="24"/>
              </w:rPr>
            </w:pPr>
            <w:r>
              <w:rPr>
                <w:rFonts w:hint="eastAsia" w:ascii="宋体" w:hAnsi="宋体"/>
                <w:color w:val="000000"/>
                <w:kern w:val="0"/>
                <w:sz w:val="24"/>
              </w:rPr>
              <w:t>9月19日 8:00</w:t>
            </w:r>
          </w:p>
        </w:tc>
        <w:tc>
          <w:tcPr>
            <w:tcW w:w="3863" w:type="dxa"/>
            <w:vAlign w:val="center"/>
          </w:tcPr>
          <w:p w14:paraId="6D32EC9A">
            <w:pPr>
              <w:widowControl/>
              <w:jc w:val="center"/>
              <w:rPr>
                <w:rFonts w:hint="eastAsia" w:ascii="宋体" w:hAnsi="宋体"/>
                <w:color w:val="000000"/>
                <w:kern w:val="0"/>
                <w:sz w:val="24"/>
              </w:rPr>
            </w:pPr>
            <w:r>
              <w:rPr>
                <w:rFonts w:hint="eastAsia" w:ascii="宋体" w:hAnsi="宋体"/>
                <w:color w:val="000000"/>
                <w:kern w:val="0"/>
                <w:sz w:val="24"/>
              </w:rPr>
              <w:t>管理学院314（候考室335）</w:t>
            </w:r>
          </w:p>
        </w:tc>
      </w:tr>
      <w:tr w14:paraId="72D08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12" w:type="dxa"/>
            <w:vAlign w:val="center"/>
          </w:tcPr>
          <w:p w14:paraId="38CAD13E">
            <w:pPr>
              <w:widowControl/>
              <w:jc w:val="center"/>
              <w:rPr>
                <w:rFonts w:hint="eastAsia" w:ascii="宋体" w:hAnsi="宋体"/>
                <w:color w:val="000000"/>
                <w:kern w:val="0"/>
                <w:sz w:val="24"/>
              </w:rPr>
            </w:pPr>
            <w:r>
              <w:rPr>
                <w:rFonts w:hint="eastAsia" w:ascii="宋体" w:hAnsi="宋体"/>
                <w:color w:val="000000"/>
                <w:kern w:val="0"/>
                <w:sz w:val="24"/>
              </w:rPr>
              <w:t>营销管理</w:t>
            </w:r>
          </w:p>
        </w:tc>
        <w:tc>
          <w:tcPr>
            <w:tcW w:w="2385" w:type="dxa"/>
            <w:vAlign w:val="center"/>
          </w:tcPr>
          <w:p w14:paraId="57CA0F7D">
            <w:pPr>
              <w:widowControl/>
              <w:jc w:val="center"/>
              <w:rPr>
                <w:rFonts w:hint="eastAsia" w:ascii="宋体" w:hAnsi="宋体"/>
                <w:color w:val="000000"/>
                <w:kern w:val="0"/>
                <w:sz w:val="24"/>
              </w:rPr>
            </w:pPr>
            <w:r>
              <w:rPr>
                <w:rFonts w:hint="eastAsia" w:ascii="宋体" w:hAnsi="宋体"/>
                <w:color w:val="000000"/>
                <w:kern w:val="0"/>
                <w:sz w:val="24"/>
              </w:rPr>
              <w:t>9月18日 8:00</w:t>
            </w:r>
          </w:p>
        </w:tc>
        <w:tc>
          <w:tcPr>
            <w:tcW w:w="3863" w:type="dxa"/>
            <w:vAlign w:val="center"/>
          </w:tcPr>
          <w:p w14:paraId="7DC111B0">
            <w:pPr>
              <w:widowControl/>
              <w:jc w:val="center"/>
              <w:rPr>
                <w:rFonts w:hint="eastAsia" w:ascii="宋体" w:hAnsi="宋体"/>
                <w:color w:val="000000"/>
                <w:kern w:val="0"/>
                <w:sz w:val="24"/>
              </w:rPr>
            </w:pPr>
            <w:r>
              <w:rPr>
                <w:rFonts w:hint="eastAsia" w:ascii="宋体" w:hAnsi="宋体"/>
                <w:color w:val="000000"/>
                <w:kern w:val="0"/>
                <w:sz w:val="24"/>
              </w:rPr>
              <w:t>管理学院306（候考室335）</w:t>
            </w:r>
          </w:p>
        </w:tc>
      </w:tr>
      <w:tr w14:paraId="773A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12" w:type="dxa"/>
            <w:vAlign w:val="center"/>
          </w:tcPr>
          <w:p w14:paraId="43E36559">
            <w:pPr>
              <w:widowControl/>
              <w:jc w:val="center"/>
              <w:rPr>
                <w:rFonts w:hint="eastAsia" w:ascii="宋体" w:hAnsi="宋体"/>
                <w:color w:val="000000"/>
                <w:kern w:val="0"/>
                <w:sz w:val="24"/>
              </w:rPr>
            </w:pPr>
            <w:r>
              <w:rPr>
                <w:rFonts w:hint="eastAsia" w:ascii="宋体" w:hAnsi="宋体"/>
                <w:color w:val="000000"/>
                <w:kern w:val="0"/>
                <w:sz w:val="24"/>
              </w:rPr>
              <w:t>旅游管理</w:t>
            </w:r>
          </w:p>
        </w:tc>
        <w:tc>
          <w:tcPr>
            <w:tcW w:w="2385" w:type="dxa"/>
            <w:vAlign w:val="center"/>
          </w:tcPr>
          <w:p w14:paraId="05B3DE7A">
            <w:pPr>
              <w:widowControl/>
              <w:jc w:val="center"/>
              <w:rPr>
                <w:rFonts w:hint="eastAsia" w:ascii="宋体" w:hAnsi="宋体"/>
                <w:color w:val="000000"/>
                <w:kern w:val="0"/>
                <w:sz w:val="24"/>
              </w:rPr>
            </w:pPr>
            <w:r>
              <w:rPr>
                <w:rFonts w:hint="eastAsia" w:ascii="宋体" w:hAnsi="宋体"/>
                <w:color w:val="000000"/>
                <w:kern w:val="0"/>
                <w:sz w:val="24"/>
              </w:rPr>
              <w:t>9月20日8：00</w:t>
            </w:r>
          </w:p>
        </w:tc>
        <w:tc>
          <w:tcPr>
            <w:tcW w:w="3863" w:type="dxa"/>
            <w:vAlign w:val="center"/>
          </w:tcPr>
          <w:p w14:paraId="606AAB4F">
            <w:pPr>
              <w:widowControl/>
              <w:jc w:val="center"/>
              <w:rPr>
                <w:rFonts w:hint="eastAsia" w:ascii="宋体" w:hAnsi="宋体"/>
                <w:color w:val="000000"/>
                <w:kern w:val="0"/>
                <w:sz w:val="24"/>
              </w:rPr>
            </w:pPr>
            <w:r>
              <w:rPr>
                <w:rFonts w:hint="eastAsia" w:ascii="宋体" w:hAnsi="宋体"/>
                <w:color w:val="000000"/>
                <w:kern w:val="0"/>
                <w:sz w:val="24"/>
              </w:rPr>
              <w:t>管理学院306（候考室南3-1）</w:t>
            </w:r>
          </w:p>
        </w:tc>
      </w:tr>
      <w:tr w14:paraId="1E48B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12" w:type="dxa"/>
            <w:vAlign w:val="center"/>
          </w:tcPr>
          <w:p w14:paraId="2B23BA29">
            <w:pPr>
              <w:widowControl/>
              <w:jc w:val="center"/>
              <w:rPr>
                <w:rFonts w:hint="eastAsia" w:ascii="宋体" w:hAnsi="宋体"/>
                <w:color w:val="000000"/>
                <w:kern w:val="0"/>
                <w:sz w:val="24"/>
              </w:rPr>
            </w:pPr>
            <w:r>
              <w:rPr>
                <w:rFonts w:hint="eastAsia" w:ascii="宋体" w:hAnsi="宋体"/>
                <w:color w:val="000000"/>
                <w:kern w:val="0"/>
                <w:sz w:val="24"/>
              </w:rPr>
              <w:t>农业经济与海洋产业管理</w:t>
            </w:r>
          </w:p>
        </w:tc>
        <w:tc>
          <w:tcPr>
            <w:tcW w:w="2385" w:type="dxa"/>
            <w:vAlign w:val="center"/>
          </w:tcPr>
          <w:p w14:paraId="14A98E57">
            <w:pPr>
              <w:widowControl/>
              <w:jc w:val="center"/>
              <w:rPr>
                <w:rFonts w:hint="eastAsia" w:ascii="宋体" w:hAnsi="宋体"/>
                <w:color w:val="000000"/>
                <w:kern w:val="0"/>
                <w:sz w:val="24"/>
              </w:rPr>
            </w:pPr>
            <w:r>
              <w:rPr>
                <w:rFonts w:hint="eastAsia" w:ascii="宋体" w:hAnsi="宋体"/>
                <w:color w:val="000000"/>
                <w:kern w:val="0"/>
                <w:sz w:val="24"/>
              </w:rPr>
              <w:t>9月19日 8:00</w:t>
            </w:r>
          </w:p>
        </w:tc>
        <w:tc>
          <w:tcPr>
            <w:tcW w:w="3863" w:type="dxa"/>
            <w:vAlign w:val="center"/>
          </w:tcPr>
          <w:p w14:paraId="47C6521B">
            <w:pPr>
              <w:widowControl/>
              <w:jc w:val="center"/>
              <w:rPr>
                <w:rFonts w:hint="eastAsia" w:ascii="宋体" w:hAnsi="宋体"/>
                <w:color w:val="000000"/>
                <w:kern w:val="0"/>
                <w:sz w:val="24"/>
              </w:rPr>
            </w:pPr>
            <w:r>
              <w:rPr>
                <w:rFonts w:hint="eastAsia" w:ascii="宋体" w:hAnsi="宋体"/>
                <w:color w:val="000000"/>
                <w:kern w:val="0"/>
                <w:sz w:val="24"/>
              </w:rPr>
              <w:t>管理学院203,204,401（候考室335）</w:t>
            </w:r>
          </w:p>
        </w:tc>
      </w:tr>
      <w:tr w14:paraId="150EE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2212" w:type="dxa"/>
            <w:vAlign w:val="center"/>
          </w:tcPr>
          <w:p w14:paraId="67F9E8C8">
            <w:pPr>
              <w:widowControl/>
              <w:jc w:val="center"/>
              <w:rPr>
                <w:rFonts w:hint="eastAsia" w:ascii="宋体" w:hAnsi="宋体"/>
                <w:color w:val="000000"/>
                <w:kern w:val="0"/>
                <w:sz w:val="24"/>
              </w:rPr>
            </w:pPr>
            <w:r>
              <w:rPr>
                <w:rFonts w:hint="eastAsia" w:ascii="宋体" w:hAnsi="宋体"/>
                <w:color w:val="000000"/>
                <w:kern w:val="0"/>
                <w:sz w:val="24"/>
              </w:rPr>
              <w:t>农业管理</w:t>
            </w:r>
          </w:p>
        </w:tc>
        <w:tc>
          <w:tcPr>
            <w:tcW w:w="2385" w:type="dxa"/>
            <w:vAlign w:val="center"/>
          </w:tcPr>
          <w:p w14:paraId="7964305F">
            <w:pPr>
              <w:widowControl/>
              <w:jc w:val="center"/>
              <w:rPr>
                <w:rFonts w:hint="eastAsia" w:ascii="宋体" w:hAnsi="宋体"/>
                <w:color w:val="000000"/>
                <w:kern w:val="0"/>
                <w:sz w:val="24"/>
              </w:rPr>
            </w:pPr>
            <w:r>
              <w:rPr>
                <w:rFonts w:hint="eastAsia" w:ascii="宋体" w:hAnsi="宋体"/>
                <w:color w:val="000000"/>
                <w:kern w:val="0"/>
                <w:sz w:val="24"/>
              </w:rPr>
              <w:t>9月19日 8:00</w:t>
            </w:r>
          </w:p>
        </w:tc>
        <w:tc>
          <w:tcPr>
            <w:tcW w:w="3863" w:type="dxa"/>
            <w:vAlign w:val="center"/>
          </w:tcPr>
          <w:p w14:paraId="13A0A60C">
            <w:pPr>
              <w:widowControl/>
              <w:jc w:val="center"/>
              <w:rPr>
                <w:rFonts w:hint="eastAsia" w:ascii="宋体" w:hAnsi="宋体"/>
                <w:color w:val="000000"/>
                <w:kern w:val="0"/>
                <w:sz w:val="24"/>
              </w:rPr>
            </w:pPr>
            <w:r>
              <w:rPr>
                <w:rFonts w:hint="eastAsia" w:ascii="宋体" w:hAnsi="宋体"/>
                <w:color w:val="000000"/>
                <w:kern w:val="0"/>
                <w:sz w:val="24"/>
              </w:rPr>
              <w:t>管理学院203,204,401（候考室335）</w:t>
            </w:r>
          </w:p>
        </w:tc>
      </w:tr>
    </w:tbl>
    <w:p w14:paraId="2ECD248E">
      <w:pPr>
        <w:pStyle w:val="6"/>
        <w:widowControl/>
        <w:spacing w:beforeAutospacing="0" w:afterAutospacing="0" w:line="315" w:lineRule="atLeast"/>
        <w:ind w:firstLine="562" w:firstLineChars="200"/>
        <w:textAlignment w:val="baseline"/>
        <w:rPr>
          <w:rFonts w:hint="eastAsia" w:ascii="宋体" w:hAnsi="宋体"/>
          <w:b/>
          <w:sz w:val="28"/>
          <w:szCs w:val="28"/>
        </w:rPr>
      </w:pPr>
      <w:r>
        <w:rPr>
          <w:rFonts w:hint="eastAsia" w:ascii="宋体" w:hAnsi="宋体"/>
          <w:b/>
          <w:sz w:val="28"/>
          <w:szCs w:val="28"/>
        </w:rPr>
        <w:t>注意：请携带身份证件以备查验。</w:t>
      </w:r>
    </w:p>
    <w:p w14:paraId="2CDC05EC">
      <w:pPr>
        <w:ind w:firstLine="710" w:firstLineChars="221"/>
        <w:rPr>
          <w:rFonts w:hint="eastAsia" w:ascii="仿宋" w:hAnsi="仿宋" w:eastAsia="仿宋" w:cs="仿宋"/>
          <w:b/>
          <w:sz w:val="32"/>
          <w:szCs w:val="32"/>
        </w:rPr>
      </w:pPr>
      <w:r>
        <w:rPr>
          <w:rFonts w:hint="eastAsia" w:ascii="仿宋" w:hAnsi="仿宋" w:eastAsia="仿宋" w:cs="仿宋"/>
          <w:b/>
          <w:sz w:val="32"/>
          <w:szCs w:val="32"/>
        </w:rPr>
        <w:t>四、思政考核时间和地点安排</w:t>
      </w:r>
    </w:p>
    <w:tbl>
      <w:tblPr>
        <w:tblStyle w:val="7"/>
        <w:tblW w:w="8075" w:type="dxa"/>
        <w:tblInd w:w="0" w:type="dxa"/>
        <w:tblLayout w:type="autofit"/>
        <w:tblCellMar>
          <w:top w:w="0" w:type="dxa"/>
          <w:left w:w="108" w:type="dxa"/>
          <w:bottom w:w="0" w:type="dxa"/>
          <w:right w:w="108" w:type="dxa"/>
        </w:tblCellMar>
      </w:tblPr>
      <w:tblGrid>
        <w:gridCol w:w="2972"/>
        <w:gridCol w:w="2410"/>
        <w:gridCol w:w="2693"/>
      </w:tblGrid>
      <w:tr w14:paraId="2A3BE84C">
        <w:tblPrEx>
          <w:tblCellMar>
            <w:top w:w="0" w:type="dxa"/>
            <w:left w:w="108" w:type="dxa"/>
            <w:bottom w:w="0" w:type="dxa"/>
            <w:right w:w="108" w:type="dxa"/>
          </w:tblCellMar>
        </w:tblPrEx>
        <w:trPr>
          <w:trHeight w:val="483" w:hRule="atLeast"/>
        </w:trPr>
        <w:tc>
          <w:tcPr>
            <w:tcW w:w="2972" w:type="dxa"/>
            <w:tcBorders>
              <w:top w:val="single" w:color="000000" w:sz="4" w:space="0"/>
              <w:left w:val="single" w:color="000000" w:sz="4" w:space="0"/>
              <w:bottom w:val="single" w:color="000000" w:sz="4" w:space="0"/>
              <w:right w:val="single" w:color="000000" w:sz="4" w:space="0"/>
            </w:tcBorders>
            <w:vAlign w:val="center"/>
          </w:tcPr>
          <w:p w14:paraId="7A4984F1">
            <w:pPr>
              <w:widowControl/>
              <w:jc w:val="center"/>
              <w:rPr>
                <w:rFonts w:hint="eastAsia" w:ascii="宋体" w:hAnsi="宋体"/>
                <w:b/>
                <w:bCs/>
                <w:color w:val="000000"/>
                <w:kern w:val="0"/>
                <w:sz w:val="24"/>
              </w:rPr>
            </w:pPr>
            <w:r>
              <w:rPr>
                <w:rFonts w:hint="eastAsia" w:ascii="宋体" w:hAnsi="宋体"/>
                <w:b/>
                <w:bCs/>
                <w:color w:val="000000"/>
                <w:kern w:val="0"/>
                <w:sz w:val="24"/>
              </w:rPr>
              <w:t>专业</w:t>
            </w:r>
          </w:p>
        </w:tc>
        <w:tc>
          <w:tcPr>
            <w:tcW w:w="2410" w:type="dxa"/>
            <w:tcBorders>
              <w:top w:val="single" w:color="000000" w:sz="4" w:space="0"/>
              <w:left w:val="nil"/>
              <w:bottom w:val="single" w:color="000000" w:sz="4" w:space="0"/>
              <w:right w:val="single" w:color="000000" w:sz="4" w:space="0"/>
            </w:tcBorders>
            <w:vAlign w:val="center"/>
          </w:tcPr>
          <w:p w14:paraId="717E18A5">
            <w:pPr>
              <w:widowControl/>
              <w:jc w:val="center"/>
              <w:rPr>
                <w:rFonts w:hint="eastAsia" w:ascii="宋体" w:hAnsi="宋体"/>
                <w:b/>
                <w:bCs/>
                <w:color w:val="000000"/>
                <w:kern w:val="0"/>
                <w:sz w:val="24"/>
              </w:rPr>
            </w:pPr>
            <w:r>
              <w:rPr>
                <w:rFonts w:hint="eastAsia" w:ascii="宋体" w:hAnsi="宋体"/>
                <w:b/>
                <w:bCs/>
                <w:color w:val="000000"/>
                <w:kern w:val="0"/>
                <w:sz w:val="24"/>
              </w:rPr>
              <w:t>时间</w:t>
            </w:r>
          </w:p>
        </w:tc>
        <w:tc>
          <w:tcPr>
            <w:tcW w:w="2693" w:type="dxa"/>
            <w:tcBorders>
              <w:top w:val="single" w:color="000000" w:sz="4" w:space="0"/>
              <w:left w:val="nil"/>
              <w:bottom w:val="single" w:color="000000" w:sz="4" w:space="0"/>
              <w:right w:val="single" w:color="000000" w:sz="4" w:space="0"/>
            </w:tcBorders>
            <w:vAlign w:val="center"/>
          </w:tcPr>
          <w:p w14:paraId="0D845EF7">
            <w:pPr>
              <w:widowControl/>
              <w:jc w:val="center"/>
              <w:rPr>
                <w:rFonts w:hint="eastAsia" w:ascii="宋体" w:hAnsi="宋体"/>
                <w:b/>
                <w:bCs/>
                <w:color w:val="000000"/>
                <w:kern w:val="0"/>
                <w:sz w:val="24"/>
              </w:rPr>
            </w:pPr>
            <w:r>
              <w:rPr>
                <w:rFonts w:hint="eastAsia" w:ascii="宋体" w:hAnsi="宋体"/>
                <w:b/>
                <w:bCs/>
                <w:color w:val="000000"/>
                <w:kern w:val="0"/>
                <w:sz w:val="24"/>
              </w:rPr>
              <w:t>地点</w:t>
            </w:r>
          </w:p>
        </w:tc>
      </w:tr>
      <w:tr w14:paraId="3F50BC94">
        <w:tblPrEx>
          <w:tblCellMar>
            <w:top w:w="0" w:type="dxa"/>
            <w:left w:w="108" w:type="dxa"/>
            <w:bottom w:w="0" w:type="dxa"/>
            <w:right w:w="108" w:type="dxa"/>
          </w:tblCellMar>
        </w:tblPrEx>
        <w:trPr>
          <w:trHeight w:val="483" w:hRule="atLeast"/>
        </w:trPr>
        <w:tc>
          <w:tcPr>
            <w:tcW w:w="2972" w:type="dxa"/>
            <w:tcBorders>
              <w:top w:val="nil"/>
              <w:left w:val="single" w:color="000000" w:sz="4" w:space="0"/>
              <w:bottom w:val="single" w:color="000000" w:sz="4" w:space="0"/>
              <w:right w:val="single" w:color="000000" w:sz="4" w:space="0"/>
            </w:tcBorders>
            <w:vAlign w:val="center"/>
          </w:tcPr>
          <w:p w14:paraId="574B78C9">
            <w:pPr>
              <w:widowControl/>
              <w:jc w:val="center"/>
              <w:rPr>
                <w:rFonts w:hint="eastAsia" w:ascii="宋体" w:hAnsi="宋体"/>
                <w:color w:val="000000"/>
                <w:kern w:val="0"/>
                <w:sz w:val="24"/>
              </w:rPr>
            </w:pPr>
            <w:r>
              <w:rPr>
                <w:rFonts w:hint="eastAsia" w:ascii="宋体" w:hAnsi="宋体"/>
                <w:color w:val="000000"/>
                <w:kern w:val="0"/>
                <w:sz w:val="24"/>
              </w:rPr>
              <w:t>会计学</w:t>
            </w:r>
          </w:p>
        </w:tc>
        <w:tc>
          <w:tcPr>
            <w:tcW w:w="2410" w:type="dxa"/>
            <w:tcBorders>
              <w:top w:val="nil"/>
              <w:left w:val="nil"/>
              <w:bottom w:val="single" w:color="000000" w:sz="4" w:space="0"/>
              <w:right w:val="single" w:color="000000" w:sz="4" w:space="0"/>
            </w:tcBorders>
            <w:vAlign w:val="center"/>
          </w:tcPr>
          <w:p w14:paraId="0565944F">
            <w:pPr>
              <w:widowControl/>
              <w:jc w:val="center"/>
              <w:rPr>
                <w:rFonts w:hint="eastAsia" w:ascii="宋体" w:hAnsi="宋体"/>
                <w:color w:val="000000"/>
                <w:kern w:val="0"/>
                <w:sz w:val="24"/>
              </w:rPr>
            </w:pPr>
            <w:r>
              <w:rPr>
                <w:rFonts w:hint="eastAsia" w:ascii="宋体" w:hAnsi="宋体"/>
                <w:color w:val="000000"/>
                <w:kern w:val="0"/>
                <w:sz w:val="24"/>
              </w:rPr>
              <w:t>9月19日14：30</w:t>
            </w:r>
          </w:p>
        </w:tc>
        <w:tc>
          <w:tcPr>
            <w:tcW w:w="2693" w:type="dxa"/>
            <w:tcBorders>
              <w:top w:val="nil"/>
              <w:left w:val="nil"/>
              <w:bottom w:val="single" w:color="000000" w:sz="4" w:space="0"/>
              <w:right w:val="single" w:color="000000" w:sz="4" w:space="0"/>
            </w:tcBorders>
            <w:vAlign w:val="center"/>
          </w:tcPr>
          <w:p w14:paraId="24F753A6">
            <w:pPr>
              <w:widowControl/>
              <w:jc w:val="center"/>
              <w:rPr>
                <w:rFonts w:hint="eastAsia" w:ascii="宋体" w:hAnsi="宋体"/>
                <w:color w:val="000000"/>
                <w:kern w:val="0"/>
                <w:sz w:val="24"/>
              </w:rPr>
            </w:pPr>
            <w:r>
              <w:rPr>
                <w:rFonts w:hint="eastAsia" w:ascii="宋体" w:hAnsi="宋体"/>
                <w:color w:val="000000"/>
                <w:kern w:val="0"/>
                <w:sz w:val="24"/>
              </w:rPr>
              <w:t>管理学院南3-1</w:t>
            </w:r>
          </w:p>
        </w:tc>
      </w:tr>
      <w:tr w14:paraId="687774D5">
        <w:tblPrEx>
          <w:tblCellMar>
            <w:top w:w="0" w:type="dxa"/>
            <w:left w:w="108" w:type="dxa"/>
            <w:bottom w:w="0" w:type="dxa"/>
            <w:right w:w="108" w:type="dxa"/>
          </w:tblCellMar>
        </w:tblPrEx>
        <w:trPr>
          <w:trHeight w:val="483" w:hRule="atLeast"/>
        </w:trPr>
        <w:tc>
          <w:tcPr>
            <w:tcW w:w="2972" w:type="dxa"/>
            <w:tcBorders>
              <w:top w:val="nil"/>
              <w:left w:val="single" w:color="000000" w:sz="4" w:space="0"/>
              <w:bottom w:val="single" w:color="000000" w:sz="4" w:space="0"/>
              <w:right w:val="single" w:color="000000" w:sz="4" w:space="0"/>
            </w:tcBorders>
            <w:vAlign w:val="center"/>
          </w:tcPr>
          <w:p w14:paraId="175F593A">
            <w:pPr>
              <w:widowControl/>
              <w:jc w:val="center"/>
              <w:rPr>
                <w:rFonts w:hint="eastAsia" w:ascii="宋体" w:hAnsi="宋体"/>
                <w:color w:val="000000"/>
                <w:kern w:val="0"/>
                <w:sz w:val="24"/>
              </w:rPr>
            </w:pPr>
            <w:r>
              <w:rPr>
                <w:rFonts w:hint="eastAsia" w:ascii="宋体" w:hAnsi="宋体"/>
                <w:color w:val="000000"/>
                <w:kern w:val="0"/>
                <w:sz w:val="24"/>
              </w:rPr>
              <w:t>财务管理</w:t>
            </w:r>
          </w:p>
        </w:tc>
        <w:tc>
          <w:tcPr>
            <w:tcW w:w="2410" w:type="dxa"/>
            <w:tcBorders>
              <w:top w:val="nil"/>
              <w:left w:val="nil"/>
              <w:bottom w:val="single" w:color="000000" w:sz="4" w:space="0"/>
              <w:right w:val="single" w:color="000000" w:sz="4" w:space="0"/>
            </w:tcBorders>
            <w:vAlign w:val="center"/>
          </w:tcPr>
          <w:p w14:paraId="3FEEC948">
            <w:pPr>
              <w:widowControl/>
              <w:jc w:val="center"/>
              <w:rPr>
                <w:rFonts w:hint="eastAsia" w:ascii="宋体" w:hAnsi="宋体"/>
                <w:color w:val="000000"/>
                <w:kern w:val="0"/>
                <w:sz w:val="24"/>
              </w:rPr>
            </w:pPr>
            <w:r>
              <w:rPr>
                <w:rFonts w:hint="eastAsia" w:ascii="宋体" w:hAnsi="宋体"/>
                <w:color w:val="000000"/>
                <w:kern w:val="0"/>
                <w:sz w:val="24"/>
              </w:rPr>
              <w:t>9月19日14：30</w:t>
            </w:r>
          </w:p>
        </w:tc>
        <w:tc>
          <w:tcPr>
            <w:tcW w:w="2693" w:type="dxa"/>
            <w:tcBorders>
              <w:top w:val="nil"/>
              <w:left w:val="nil"/>
              <w:bottom w:val="single" w:color="000000" w:sz="4" w:space="0"/>
              <w:right w:val="single" w:color="000000" w:sz="4" w:space="0"/>
            </w:tcBorders>
            <w:vAlign w:val="center"/>
          </w:tcPr>
          <w:p w14:paraId="46ACA65F">
            <w:pPr>
              <w:widowControl/>
              <w:jc w:val="center"/>
              <w:rPr>
                <w:rFonts w:hint="eastAsia" w:ascii="宋体" w:hAnsi="宋体"/>
                <w:color w:val="000000"/>
                <w:kern w:val="0"/>
                <w:sz w:val="24"/>
              </w:rPr>
            </w:pPr>
            <w:r>
              <w:rPr>
                <w:rFonts w:hint="eastAsia" w:ascii="宋体" w:hAnsi="宋体"/>
                <w:color w:val="000000"/>
                <w:kern w:val="0"/>
                <w:sz w:val="24"/>
              </w:rPr>
              <w:t>管理学院南3-1</w:t>
            </w:r>
          </w:p>
        </w:tc>
      </w:tr>
      <w:tr w14:paraId="4DA6875A">
        <w:tblPrEx>
          <w:tblCellMar>
            <w:top w:w="0" w:type="dxa"/>
            <w:left w:w="108" w:type="dxa"/>
            <w:bottom w:w="0" w:type="dxa"/>
            <w:right w:w="108" w:type="dxa"/>
          </w:tblCellMar>
        </w:tblPrEx>
        <w:trPr>
          <w:trHeight w:val="483" w:hRule="atLeast"/>
        </w:trPr>
        <w:tc>
          <w:tcPr>
            <w:tcW w:w="2972" w:type="dxa"/>
            <w:tcBorders>
              <w:top w:val="nil"/>
              <w:left w:val="single" w:color="000000" w:sz="4" w:space="0"/>
              <w:bottom w:val="single" w:color="000000" w:sz="4" w:space="0"/>
              <w:right w:val="single" w:color="000000" w:sz="4" w:space="0"/>
            </w:tcBorders>
            <w:vAlign w:val="center"/>
          </w:tcPr>
          <w:p w14:paraId="49CA05EA">
            <w:pPr>
              <w:widowControl/>
              <w:jc w:val="center"/>
              <w:rPr>
                <w:rFonts w:hint="eastAsia" w:ascii="宋体" w:hAnsi="宋体"/>
                <w:color w:val="000000"/>
                <w:kern w:val="0"/>
                <w:sz w:val="24"/>
              </w:rPr>
            </w:pPr>
            <w:r>
              <w:rPr>
                <w:rFonts w:hint="eastAsia" w:ascii="宋体" w:hAnsi="宋体"/>
                <w:color w:val="000000"/>
                <w:kern w:val="0"/>
                <w:sz w:val="24"/>
              </w:rPr>
              <w:t>企业管理</w:t>
            </w:r>
          </w:p>
        </w:tc>
        <w:tc>
          <w:tcPr>
            <w:tcW w:w="2410" w:type="dxa"/>
            <w:tcBorders>
              <w:top w:val="nil"/>
              <w:left w:val="nil"/>
              <w:bottom w:val="single" w:color="000000" w:sz="4" w:space="0"/>
              <w:right w:val="single" w:color="000000" w:sz="4" w:space="0"/>
            </w:tcBorders>
            <w:vAlign w:val="center"/>
          </w:tcPr>
          <w:p w14:paraId="6651C97B">
            <w:pPr>
              <w:widowControl/>
              <w:jc w:val="center"/>
              <w:rPr>
                <w:rFonts w:hint="eastAsia" w:ascii="宋体" w:hAnsi="宋体"/>
                <w:color w:val="000000"/>
                <w:kern w:val="0"/>
                <w:sz w:val="24"/>
              </w:rPr>
            </w:pPr>
            <w:r>
              <w:rPr>
                <w:rFonts w:hint="eastAsia" w:ascii="宋体" w:hAnsi="宋体"/>
                <w:color w:val="000000"/>
                <w:kern w:val="0"/>
                <w:sz w:val="24"/>
              </w:rPr>
              <w:t>9月18日15：00</w:t>
            </w:r>
          </w:p>
        </w:tc>
        <w:tc>
          <w:tcPr>
            <w:tcW w:w="2693" w:type="dxa"/>
            <w:tcBorders>
              <w:top w:val="nil"/>
              <w:left w:val="nil"/>
              <w:bottom w:val="single" w:color="000000" w:sz="4" w:space="0"/>
              <w:right w:val="single" w:color="000000" w:sz="4" w:space="0"/>
            </w:tcBorders>
            <w:vAlign w:val="center"/>
          </w:tcPr>
          <w:p w14:paraId="6AAB6DF7">
            <w:pPr>
              <w:widowControl/>
              <w:jc w:val="center"/>
              <w:rPr>
                <w:rFonts w:hint="eastAsia" w:ascii="宋体" w:hAnsi="宋体"/>
                <w:color w:val="000000"/>
                <w:kern w:val="0"/>
                <w:sz w:val="24"/>
              </w:rPr>
            </w:pPr>
            <w:r>
              <w:rPr>
                <w:rFonts w:hint="eastAsia" w:ascii="宋体" w:hAnsi="宋体"/>
                <w:color w:val="000000"/>
                <w:kern w:val="0"/>
                <w:sz w:val="24"/>
              </w:rPr>
              <w:t>管理学院402</w:t>
            </w:r>
          </w:p>
        </w:tc>
      </w:tr>
      <w:tr w14:paraId="16EC4C8D">
        <w:tblPrEx>
          <w:tblCellMar>
            <w:top w:w="0" w:type="dxa"/>
            <w:left w:w="108" w:type="dxa"/>
            <w:bottom w:w="0" w:type="dxa"/>
            <w:right w:w="108" w:type="dxa"/>
          </w:tblCellMar>
        </w:tblPrEx>
        <w:trPr>
          <w:trHeight w:val="483" w:hRule="atLeast"/>
        </w:trPr>
        <w:tc>
          <w:tcPr>
            <w:tcW w:w="2972" w:type="dxa"/>
            <w:tcBorders>
              <w:top w:val="nil"/>
              <w:left w:val="single" w:color="000000" w:sz="4" w:space="0"/>
              <w:bottom w:val="single" w:color="000000" w:sz="4" w:space="0"/>
              <w:right w:val="single" w:color="000000" w:sz="4" w:space="0"/>
            </w:tcBorders>
            <w:vAlign w:val="center"/>
          </w:tcPr>
          <w:p w14:paraId="08A373BF">
            <w:pPr>
              <w:widowControl/>
              <w:jc w:val="center"/>
              <w:rPr>
                <w:rFonts w:hint="eastAsia" w:ascii="宋体" w:hAnsi="宋体"/>
                <w:color w:val="000000"/>
                <w:kern w:val="0"/>
                <w:sz w:val="24"/>
              </w:rPr>
            </w:pPr>
            <w:r>
              <w:rPr>
                <w:rFonts w:hint="eastAsia" w:ascii="宋体" w:hAnsi="宋体"/>
                <w:color w:val="000000"/>
                <w:kern w:val="0"/>
                <w:sz w:val="24"/>
              </w:rPr>
              <w:t>技术经济及管理</w:t>
            </w:r>
          </w:p>
        </w:tc>
        <w:tc>
          <w:tcPr>
            <w:tcW w:w="2410" w:type="dxa"/>
            <w:tcBorders>
              <w:top w:val="nil"/>
              <w:left w:val="nil"/>
              <w:bottom w:val="single" w:color="000000" w:sz="4" w:space="0"/>
              <w:right w:val="single" w:color="000000" w:sz="4" w:space="0"/>
            </w:tcBorders>
            <w:vAlign w:val="center"/>
          </w:tcPr>
          <w:p w14:paraId="019C1705">
            <w:pPr>
              <w:widowControl/>
              <w:jc w:val="center"/>
              <w:rPr>
                <w:rFonts w:hint="eastAsia" w:ascii="宋体" w:hAnsi="宋体"/>
                <w:color w:val="000000"/>
                <w:kern w:val="0"/>
                <w:sz w:val="24"/>
              </w:rPr>
            </w:pPr>
            <w:r>
              <w:rPr>
                <w:rFonts w:hint="eastAsia" w:ascii="宋体" w:hAnsi="宋体"/>
                <w:color w:val="000000"/>
                <w:kern w:val="0"/>
                <w:sz w:val="24"/>
              </w:rPr>
              <w:t>9月18日15：00</w:t>
            </w:r>
          </w:p>
        </w:tc>
        <w:tc>
          <w:tcPr>
            <w:tcW w:w="2693" w:type="dxa"/>
            <w:tcBorders>
              <w:top w:val="nil"/>
              <w:left w:val="nil"/>
              <w:bottom w:val="single" w:color="000000" w:sz="4" w:space="0"/>
              <w:right w:val="single" w:color="000000" w:sz="4" w:space="0"/>
            </w:tcBorders>
            <w:vAlign w:val="center"/>
          </w:tcPr>
          <w:p w14:paraId="5C2BC9DF">
            <w:pPr>
              <w:widowControl/>
              <w:jc w:val="center"/>
              <w:rPr>
                <w:rFonts w:hint="eastAsia" w:ascii="宋体" w:hAnsi="宋体"/>
                <w:color w:val="000000"/>
                <w:kern w:val="0"/>
                <w:sz w:val="24"/>
              </w:rPr>
            </w:pPr>
            <w:r>
              <w:rPr>
                <w:rFonts w:hint="eastAsia" w:ascii="宋体" w:hAnsi="宋体"/>
                <w:color w:val="000000"/>
                <w:kern w:val="0"/>
                <w:sz w:val="24"/>
              </w:rPr>
              <w:t>管理学院402</w:t>
            </w:r>
          </w:p>
        </w:tc>
      </w:tr>
      <w:tr w14:paraId="686D9EFB">
        <w:tblPrEx>
          <w:tblCellMar>
            <w:top w:w="0" w:type="dxa"/>
            <w:left w:w="108" w:type="dxa"/>
            <w:bottom w:w="0" w:type="dxa"/>
            <w:right w:w="108" w:type="dxa"/>
          </w:tblCellMar>
        </w:tblPrEx>
        <w:trPr>
          <w:trHeight w:val="483" w:hRule="atLeast"/>
        </w:trPr>
        <w:tc>
          <w:tcPr>
            <w:tcW w:w="2972" w:type="dxa"/>
            <w:tcBorders>
              <w:top w:val="nil"/>
              <w:left w:val="single" w:color="000000" w:sz="4" w:space="0"/>
              <w:bottom w:val="single" w:color="000000" w:sz="4" w:space="0"/>
              <w:right w:val="single" w:color="000000" w:sz="4" w:space="0"/>
            </w:tcBorders>
            <w:vAlign w:val="center"/>
          </w:tcPr>
          <w:p w14:paraId="024188AE">
            <w:pPr>
              <w:widowControl/>
              <w:jc w:val="center"/>
              <w:rPr>
                <w:rFonts w:hint="eastAsia" w:ascii="宋体" w:hAnsi="宋体"/>
                <w:color w:val="000000"/>
                <w:kern w:val="0"/>
                <w:sz w:val="24"/>
              </w:rPr>
            </w:pPr>
            <w:r>
              <w:rPr>
                <w:rFonts w:hint="eastAsia" w:ascii="宋体" w:hAnsi="宋体"/>
                <w:color w:val="000000"/>
                <w:kern w:val="0"/>
                <w:sz w:val="24"/>
              </w:rPr>
              <w:t>营销管理</w:t>
            </w:r>
          </w:p>
        </w:tc>
        <w:tc>
          <w:tcPr>
            <w:tcW w:w="2410" w:type="dxa"/>
            <w:tcBorders>
              <w:top w:val="nil"/>
              <w:left w:val="nil"/>
              <w:bottom w:val="single" w:color="000000" w:sz="4" w:space="0"/>
              <w:right w:val="single" w:color="000000" w:sz="4" w:space="0"/>
            </w:tcBorders>
            <w:vAlign w:val="center"/>
          </w:tcPr>
          <w:p w14:paraId="27252B51">
            <w:pPr>
              <w:widowControl/>
              <w:jc w:val="center"/>
              <w:rPr>
                <w:rFonts w:hint="eastAsia" w:ascii="宋体" w:hAnsi="宋体"/>
                <w:color w:val="000000"/>
                <w:kern w:val="0"/>
                <w:sz w:val="24"/>
              </w:rPr>
            </w:pPr>
            <w:r>
              <w:rPr>
                <w:rFonts w:hint="eastAsia" w:ascii="宋体" w:hAnsi="宋体"/>
                <w:color w:val="000000"/>
                <w:kern w:val="0"/>
                <w:sz w:val="24"/>
              </w:rPr>
              <w:t>9月18日8：30</w:t>
            </w:r>
          </w:p>
        </w:tc>
        <w:tc>
          <w:tcPr>
            <w:tcW w:w="2693" w:type="dxa"/>
            <w:tcBorders>
              <w:top w:val="nil"/>
              <w:left w:val="nil"/>
              <w:bottom w:val="single" w:color="000000" w:sz="4" w:space="0"/>
              <w:right w:val="single" w:color="000000" w:sz="4" w:space="0"/>
            </w:tcBorders>
            <w:vAlign w:val="center"/>
          </w:tcPr>
          <w:p w14:paraId="57FB8D6E">
            <w:pPr>
              <w:widowControl/>
              <w:jc w:val="center"/>
              <w:rPr>
                <w:rFonts w:hint="eastAsia" w:ascii="宋体" w:hAnsi="宋体"/>
                <w:color w:val="000000"/>
                <w:kern w:val="0"/>
                <w:sz w:val="24"/>
              </w:rPr>
            </w:pPr>
            <w:r>
              <w:rPr>
                <w:rFonts w:hint="eastAsia" w:ascii="宋体" w:hAnsi="宋体"/>
                <w:color w:val="000000"/>
                <w:kern w:val="0"/>
                <w:sz w:val="24"/>
              </w:rPr>
              <w:t>管理学院314</w:t>
            </w:r>
          </w:p>
        </w:tc>
      </w:tr>
      <w:tr w14:paraId="061016C5">
        <w:tblPrEx>
          <w:tblCellMar>
            <w:top w:w="0" w:type="dxa"/>
            <w:left w:w="108" w:type="dxa"/>
            <w:bottom w:w="0" w:type="dxa"/>
            <w:right w:w="108" w:type="dxa"/>
          </w:tblCellMar>
        </w:tblPrEx>
        <w:trPr>
          <w:trHeight w:val="483" w:hRule="atLeast"/>
        </w:trPr>
        <w:tc>
          <w:tcPr>
            <w:tcW w:w="2972" w:type="dxa"/>
            <w:tcBorders>
              <w:top w:val="nil"/>
              <w:left w:val="single" w:color="000000" w:sz="4" w:space="0"/>
              <w:bottom w:val="single" w:color="000000" w:sz="4" w:space="0"/>
              <w:right w:val="single" w:color="000000" w:sz="4" w:space="0"/>
            </w:tcBorders>
            <w:vAlign w:val="center"/>
          </w:tcPr>
          <w:p w14:paraId="50790436">
            <w:pPr>
              <w:widowControl/>
              <w:jc w:val="center"/>
              <w:rPr>
                <w:rFonts w:hint="eastAsia" w:ascii="宋体" w:hAnsi="宋体"/>
                <w:color w:val="000000"/>
                <w:kern w:val="0"/>
                <w:sz w:val="24"/>
              </w:rPr>
            </w:pPr>
            <w:r>
              <w:rPr>
                <w:rFonts w:hint="eastAsia" w:ascii="宋体" w:hAnsi="宋体"/>
                <w:color w:val="000000"/>
                <w:kern w:val="0"/>
                <w:sz w:val="24"/>
              </w:rPr>
              <w:t>旅游管理</w:t>
            </w:r>
          </w:p>
        </w:tc>
        <w:tc>
          <w:tcPr>
            <w:tcW w:w="2410" w:type="dxa"/>
            <w:tcBorders>
              <w:top w:val="nil"/>
              <w:left w:val="nil"/>
              <w:bottom w:val="single" w:color="000000" w:sz="4" w:space="0"/>
              <w:right w:val="single" w:color="000000" w:sz="4" w:space="0"/>
            </w:tcBorders>
            <w:vAlign w:val="center"/>
          </w:tcPr>
          <w:p w14:paraId="4DA35D37">
            <w:pPr>
              <w:widowControl/>
              <w:jc w:val="center"/>
              <w:rPr>
                <w:rFonts w:hint="eastAsia" w:ascii="宋体" w:hAnsi="宋体"/>
                <w:color w:val="000000"/>
                <w:kern w:val="0"/>
                <w:sz w:val="24"/>
              </w:rPr>
            </w:pPr>
            <w:r>
              <w:rPr>
                <w:rFonts w:hint="eastAsia" w:ascii="宋体" w:hAnsi="宋体"/>
                <w:color w:val="000000"/>
                <w:kern w:val="0"/>
                <w:sz w:val="24"/>
              </w:rPr>
              <w:t>9月19日14：30</w:t>
            </w:r>
          </w:p>
        </w:tc>
        <w:tc>
          <w:tcPr>
            <w:tcW w:w="2693" w:type="dxa"/>
            <w:tcBorders>
              <w:top w:val="nil"/>
              <w:left w:val="nil"/>
              <w:bottom w:val="single" w:color="000000" w:sz="4" w:space="0"/>
              <w:right w:val="single" w:color="000000" w:sz="4" w:space="0"/>
            </w:tcBorders>
            <w:vAlign w:val="center"/>
          </w:tcPr>
          <w:p w14:paraId="0F3BD968">
            <w:pPr>
              <w:widowControl/>
              <w:jc w:val="center"/>
              <w:rPr>
                <w:rFonts w:hint="eastAsia" w:ascii="宋体" w:hAnsi="宋体"/>
                <w:color w:val="000000"/>
                <w:kern w:val="0"/>
                <w:sz w:val="24"/>
              </w:rPr>
            </w:pPr>
            <w:r>
              <w:rPr>
                <w:rFonts w:hint="eastAsia" w:ascii="宋体" w:hAnsi="宋体"/>
                <w:color w:val="000000"/>
                <w:kern w:val="0"/>
                <w:sz w:val="24"/>
              </w:rPr>
              <w:t>管理学院335</w:t>
            </w:r>
          </w:p>
        </w:tc>
      </w:tr>
      <w:tr w14:paraId="12156FAF">
        <w:tblPrEx>
          <w:tblCellMar>
            <w:top w:w="0" w:type="dxa"/>
            <w:left w:w="108" w:type="dxa"/>
            <w:bottom w:w="0" w:type="dxa"/>
            <w:right w:w="108" w:type="dxa"/>
          </w:tblCellMar>
        </w:tblPrEx>
        <w:trPr>
          <w:trHeight w:val="483" w:hRule="atLeast"/>
        </w:trPr>
        <w:tc>
          <w:tcPr>
            <w:tcW w:w="2972" w:type="dxa"/>
            <w:tcBorders>
              <w:top w:val="nil"/>
              <w:left w:val="single" w:color="000000" w:sz="4" w:space="0"/>
              <w:bottom w:val="single" w:color="000000" w:sz="4" w:space="0"/>
              <w:right w:val="single" w:color="000000" w:sz="4" w:space="0"/>
            </w:tcBorders>
            <w:vAlign w:val="center"/>
          </w:tcPr>
          <w:p w14:paraId="32462895">
            <w:pPr>
              <w:widowControl/>
              <w:jc w:val="center"/>
              <w:rPr>
                <w:rFonts w:hint="eastAsia" w:ascii="宋体" w:hAnsi="宋体"/>
                <w:color w:val="000000"/>
                <w:kern w:val="0"/>
                <w:sz w:val="24"/>
              </w:rPr>
            </w:pPr>
            <w:r>
              <w:rPr>
                <w:rFonts w:hint="eastAsia" w:ascii="宋体" w:hAnsi="宋体"/>
                <w:color w:val="000000"/>
                <w:kern w:val="0"/>
                <w:sz w:val="24"/>
              </w:rPr>
              <w:t>农业经济与海洋产业管理</w:t>
            </w:r>
          </w:p>
        </w:tc>
        <w:tc>
          <w:tcPr>
            <w:tcW w:w="2410" w:type="dxa"/>
            <w:tcBorders>
              <w:top w:val="nil"/>
              <w:left w:val="nil"/>
              <w:bottom w:val="single" w:color="000000" w:sz="4" w:space="0"/>
              <w:right w:val="single" w:color="000000" w:sz="4" w:space="0"/>
            </w:tcBorders>
            <w:vAlign w:val="center"/>
          </w:tcPr>
          <w:p w14:paraId="488FABA1">
            <w:pPr>
              <w:widowControl/>
              <w:jc w:val="center"/>
              <w:rPr>
                <w:rFonts w:hint="eastAsia" w:ascii="宋体" w:hAnsi="宋体"/>
                <w:color w:val="000000"/>
                <w:kern w:val="0"/>
                <w:sz w:val="24"/>
              </w:rPr>
            </w:pPr>
            <w:r>
              <w:rPr>
                <w:rFonts w:hint="eastAsia" w:ascii="宋体" w:hAnsi="宋体"/>
                <w:color w:val="000000"/>
                <w:kern w:val="0"/>
                <w:sz w:val="24"/>
              </w:rPr>
              <w:t>9月18日</w:t>
            </w:r>
            <w:r>
              <w:rPr>
                <w:rFonts w:hint="eastAsia" w:ascii="宋体" w:hAnsi="宋体"/>
                <w:color w:val="000000"/>
                <w:kern w:val="0"/>
                <w:sz w:val="24"/>
                <w:lang w:val="en-US" w:eastAsia="zh-CN"/>
              </w:rPr>
              <w:t>16</w:t>
            </w:r>
            <w:r>
              <w:rPr>
                <w:rFonts w:hint="eastAsia" w:ascii="宋体" w:hAnsi="宋体"/>
                <w:color w:val="000000"/>
                <w:kern w:val="0"/>
                <w:sz w:val="24"/>
              </w:rPr>
              <w:t>：</w:t>
            </w:r>
            <w:r>
              <w:rPr>
                <w:rFonts w:hint="eastAsia" w:ascii="宋体" w:hAnsi="宋体"/>
                <w:color w:val="000000"/>
                <w:kern w:val="0"/>
                <w:sz w:val="24"/>
                <w:lang w:val="en-US" w:eastAsia="zh-CN"/>
              </w:rPr>
              <w:t>0</w:t>
            </w:r>
            <w:r>
              <w:rPr>
                <w:rFonts w:hint="eastAsia" w:ascii="宋体" w:hAnsi="宋体"/>
                <w:color w:val="000000"/>
                <w:kern w:val="0"/>
                <w:sz w:val="24"/>
              </w:rPr>
              <w:t>0</w:t>
            </w:r>
          </w:p>
        </w:tc>
        <w:tc>
          <w:tcPr>
            <w:tcW w:w="2693" w:type="dxa"/>
            <w:tcBorders>
              <w:top w:val="nil"/>
              <w:left w:val="nil"/>
              <w:bottom w:val="single" w:color="000000" w:sz="4" w:space="0"/>
              <w:right w:val="single" w:color="000000" w:sz="4" w:space="0"/>
            </w:tcBorders>
            <w:vAlign w:val="center"/>
          </w:tcPr>
          <w:p w14:paraId="4AB80E9D">
            <w:pPr>
              <w:widowControl/>
              <w:jc w:val="center"/>
              <w:rPr>
                <w:rFonts w:hint="eastAsia" w:ascii="宋体" w:hAnsi="宋体"/>
                <w:color w:val="000000"/>
                <w:kern w:val="0"/>
                <w:sz w:val="24"/>
              </w:rPr>
            </w:pPr>
            <w:r>
              <w:rPr>
                <w:rFonts w:hint="eastAsia" w:ascii="宋体" w:hAnsi="宋体"/>
                <w:color w:val="000000"/>
                <w:kern w:val="0"/>
                <w:sz w:val="24"/>
              </w:rPr>
              <w:t>管理学院401</w:t>
            </w:r>
          </w:p>
        </w:tc>
      </w:tr>
      <w:tr w14:paraId="565DB826">
        <w:tblPrEx>
          <w:tblCellMar>
            <w:top w:w="0" w:type="dxa"/>
            <w:left w:w="108" w:type="dxa"/>
            <w:bottom w:w="0" w:type="dxa"/>
            <w:right w:w="108" w:type="dxa"/>
          </w:tblCellMar>
        </w:tblPrEx>
        <w:trPr>
          <w:trHeight w:val="483" w:hRule="atLeast"/>
        </w:trPr>
        <w:tc>
          <w:tcPr>
            <w:tcW w:w="2972" w:type="dxa"/>
            <w:tcBorders>
              <w:top w:val="nil"/>
              <w:left w:val="single" w:color="000000" w:sz="4" w:space="0"/>
              <w:bottom w:val="single" w:color="000000" w:sz="4" w:space="0"/>
              <w:right w:val="single" w:color="000000" w:sz="4" w:space="0"/>
            </w:tcBorders>
            <w:vAlign w:val="center"/>
          </w:tcPr>
          <w:p w14:paraId="5B6A4D76">
            <w:pPr>
              <w:widowControl/>
              <w:jc w:val="center"/>
              <w:rPr>
                <w:rFonts w:hint="eastAsia" w:ascii="宋体" w:hAnsi="宋体"/>
                <w:color w:val="000000"/>
                <w:kern w:val="0"/>
                <w:sz w:val="24"/>
              </w:rPr>
            </w:pPr>
            <w:r>
              <w:rPr>
                <w:rFonts w:hint="eastAsia" w:ascii="宋体" w:hAnsi="宋体"/>
                <w:color w:val="000000"/>
                <w:kern w:val="0"/>
                <w:sz w:val="24"/>
              </w:rPr>
              <w:t>农业管理</w:t>
            </w:r>
          </w:p>
        </w:tc>
        <w:tc>
          <w:tcPr>
            <w:tcW w:w="2410" w:type="dxa"/>
            <w:tcBorders>
              <w:top w:val="nil"/>
              <w:left w:val="nil"/>
              <w:bottom w:val="single" w:color="000000" w:sz="4" w:space="0"/>
              <w:right w:val="single" w:color="000000" w:sz="4" w:space="0"/>
            </w:tcBorders>
            <w:vAlign w:val="center"/>
          </w:tcPr>
          <w:p w14:paraId="182A8D3F">
            <w:pPr>
              <w:widowControl/>
              <w:jc w:val="center"/>
              <w:rPr>
                <w:rFonts w:hint="eastAsia" w:ascii="宋体" w:hAnsi="宋体"/>
                <w:color w:val="000000"/>
                <w:kern w:val="0"/>
                <w:sz w:val="24"/>
              </w:rPr>
            </w:pPr>
            <w:r>
              <w:rPr>
                <w:rFonts w:hint="eastAsia" w:ascii="宋体" w:hAnsi="宋体"/>
                <w:color w:val="000000"/>
                <w:kern w:val="0"/>
                <w:sz w:val="24"/>
              </w:rPr>
              <w:t>9月18日</w:t>
            </w:r>
            <w:r>
              <w:rPr>
                <w:rFonts w:hint="eastAsia" w:ascii="宋体" w:hAnsi="宋体"/>
                <w:color w:val="000000"/>
                <w:kern w:val="0"/>
                <w:sz w:val="24"/>
                <w:lang w:val="en-US" w:eastAsia="zh-CN"/>
              </w:rPr>
              <w:t>16</w:t>
            </w:r>
            <w:r>
              <w:rPr>
                <w:rFonts w:hint="eastAsia" w:ascii="宋体" w:hAnsi="宋体"/>
                <w:color w:val="000000"/>
                <w:kern w:val="0"/>
                <w:sz w:val="24"/>
              </w:rPr>
              <w:t>：</w:t>
            </w:r>
            <w:r>
              <w:rPr>
                <w:rFonts w:hint="eastAsia" w:ascii="宋体" w:hAnsi="宋体"/>
                <w:color w:val="000000"/>
                <w:kern w:val="0"/>
                <w:sz w:val="24"/>
                <w:lang w:val="en-US" w:eastAsia="zh-CN"/>
              </w:rPr>
              <w:t>0</w:t>
            </w:r>
            <w:r>
              <w:rPr>
                <w:rFonts w:hint="eastAsia" w:ascii="宋体" w:hAnsi="宋体"/>
                <w:color w:val="000000"/>
                <w:kern w:val="0"/>
                <w:sz w:val="24"/>
              </w:rPr>
              <w:t>0</w:t>
            </w:r>
          </w:p>
        </w:tc>
        <w:tc>
          <w:tcPr>
            <w:tcW w:w="2693" w:type="dxa"/>
            <w:tcBorders>
              <w:top w:val="nil"/>
              <w:left w:val="nil"/>
              <w:bottom w:val="single" w:color="000000" w:sz="4" w:space="0"/>
              <w:right w:val="single" w:color="000000" w:sz="4" w:space="0"/>
            </w:tcBorders>
            <w:vAlign w:val="center"/>
          </w:tcPr>
          <w:p w14:paraId="33797A83">
            <w:pPr>
              <w:widowControl/>
              <w:jc w:val="center"/>
              <w:rPr>
                <w:rFonts w:hint="eastAsia" w:ascii="宋体" w:hAnsi="宋体"/>
                <w:color w:val="000000"/>
                <w:kern w:val="0"/>
                <w:sz w:val="24"/>
              </w:rPr>
            </w:pPr>
            <w:r>
              <w:rPr>
                <w:rFonts w:hint="eastAsia" w:ascii="宋体" w:hAnsi="宋体"/>
                <w:color w:val="000000"/>
                <w:kern w:val="0"/>
                <w:sz w:val="24"/>
              </w:rPr>
              <w:t>管理学院401</w:t>
            </w:r>
          </w:p>
        </w:tc>
      </w:tr>
    </w:tbl>
    <w:p w14:paraId="5DF58C94">
      <w:pPr>
        <w:pStyle w:val="6"/>
        <w:widowControl/>
        <w:spacing w:beforeAutospacing="0" w:afterAutospacing="0" w:line="315" w:lineRule="atLeast"/>
        <w:ind w:firstLine="562" w:firstLineChars="200"/>
        <w:textAlignment w:val="baseline"/>
        <w:rPr>
          <w:rFonts w:hint="eastAsia" w:ascii="宋体" w:hAnsi="宋体"/>
          <w:sz w:val="28"/>
          <w:szCs w:val="28"/>
        </w:rPr>
      </w:pPr>
      <w:r>
        <w:rPr>
          <w:rFonts w:hint="eastAsia" w:ascii="宋体" w:hAnsi="宋体"/>
          <w:b/>
          <w:sz w:val="28"/>
          <w:szCs w:val="28"/>
        </w:rPr>
        <w:t>注意：请携带身份证件以备查验.</w:t>
      </w:r>
      <w:bookmarkStart w:id="0" w:name="_GoBack"/>
      <w:bookmarkEnd w:id="0"/>
    </w:p>
    <w:p w14:paraId="428D8C72">
      <w:pPr>
        <w:pStyle w:val="6"/>
        <w:widowControl/>
        <w:spacing w:beforeAutospacing="0" w:afterAutospacing="0" w:line="315" w:lineRule="atLeast"/>
        <w:ind w:firstLine="562" w:firstLineChars="200"/>
        <w:textAlignment w:val="baseline"/>
        <w:rPr>
          <w:rFonts w:hint="eastAsia" w:ascii="宋体" w:hAnsi="宋体"/>
          <w:b/>
          <w:sz w:val="28"/>
          <w:szCs w:val="28"/>
        </w:rPr>
      </w:pPr>
      <w:r>
        <w:rPr>
          <w:rFonts w:hint="eastAsia" w:ascii="宋体" w:hAnsi="宋体"/>
          <w:b/>
          <w:sz w:val="28"/>
          <w:szCs w:val="28"/>
        </w:rPr>
        <w:t>五、注意事项</w:t>
      </w:r>
    </w:p>
    <w:p w14:paraId="79B5B1CB">
      <w:pPr>
        <w:pStyle w:val="6"/>
        <w:widowControl/>
        <w:spacing w:beforeAutospacing="0" w:afterAutospacing="0" w:line="315" w:lineRule="atLeast"/>
        <w:ind w:firstLine="560" w:firstLineChars="200"/>
        <w:textAlignment w:val="baseline"/>
        <w:rPr>
          <w:rFonts w:hint="eastAsia" w:ascii="宋体" w:hAnsi="宋体"/>
          <w:sz w:val="28"/>
          <w:szCs w:val="28"/>
          <w:highlight w:val="yellow"/>
        </w:rPr>
      </w:pPr>
      <w:r>
        <w:rPr>
          <w:rFonts w:hint="eastAsia" w:ascii="宋体" w:hAnsi="宋体"/>
          <w:sz w:val="28"/>
          <w:szCs w:val="28"/>
        </w:rPr>
        <w:t>1.考生要穿戴得体，保持良好的形象和精神面貌。</w:t>
      </w:r>
    </w:p>
    <w:p w14:paraId="73F3D3D2">
      <w:pPr>
        <w:pStyle w:val="6"/>
        <w:widowControl/>
        <w:spacing w:beforeAutospacing="0" w:afterAutospacing="0" w:line="315" w:lineRule="atLeast"/>
        <w:ind w:firstLine="560" w:firstLineChars="200"/>
        <w:textAlignment w:val="baseline"/>
        <w:rPr>
          <w:rFonts w:hint="eastAsia" w:ascii="宋体" w:hAnsi="宋体"/>
          <w:sz w:val="28"/>
          <w:szCs w:val="28"/>
        </w:rPr>
      </w:pPr>
      <w:r>
        <w:rPr>
          <w:rFonts w:hint="eastAsia" w:ascii="宋体" w:hAnsi="宋体"/>
          <w:sz w:val="28"/>
          <w:szCs w:val="28"/>
        </w:rPr>
        <w:t>2</w:t>
      </w:r>
      <w:r>
        <w:rPr>
          <w:rFonts w:ascii="宋体" w:hAnsi="宋体"/>
          <w:sz w:val="28"/>
          <w:szCs w:val="28"/>
        </w:rPr>
        <w:t>.</w:t>
      </w:r>
      <w:r>
        <w:rPr>
          <w:rFonts w:hint="eastAsia" w:ascii="宋体" w:hAnsi="宋体"/>
          <w:sz w:val="28"/>
          <w:szCs w:val="28"/>
        </w:rPr>
        <w:t>综合考核准备期间，务必保证手机通讯畅通。</w:t>
      </w:r>
    </w:p>
    <w:p w14:paraId="5F62B9A0">
      <w:pPr>
        <w:pStyle w:val="6"/>
        <w:widowControl/>
        <w:spacing w:beforeAutospacing="0" w:afterAutospacing="0" w:line="315" w:lineRule="atLeast"/>
        <w:ind w:firstLine="560" w:firstLineChars="200"/>
        <w:textAlignment w:val="baseline"/>
        <w:rPr>
          <w:rFonts w:hint="eastAsia" w:ascii="宋体" w:hAnsi="宋体"/>
          <w:sz w:val="28"/>
          <w:szCs w:val="28"/>
        </w:rPr>
      </w:pPr>
      <w:r>
        <w:rPr>
          <w:rFonts w:hint="eastAsia" w:ascii="宋体" w:hAnsi="宋体"/>
          <w:sz w:val="28"/>
          <w:szCs w:val="28"/>
        </w:rPr>
        <w:t>3</w:t>
      </w:r>
      <w:r>
        <w:rPr>
          <w:rFonts w:ascii="宋体" w:hAnsi="宋体"/>
          <w:sz w:val="28"/>
          <w:szCs w:val="28"/>
        </w:rPr>
        <w:t>.</w:t>
      </w:r>
      <w:r>
        <w:rPr>
          <w:rFonts w:hint="eastAsia" w:ascii="宋体" w:hAnsi="宋体"/>
          <w:sz w:val="28"/>
          <w:szCs w:val="28"/>
        </w:rPr>
        <w:t>凭《2027年推免面试和创新计划综合考核通知单》（附件2）经校门工作人员核验后入校参加综合考核。</w:t>
      </w:r>
    </w:p>
    <w:p w14:paraId="38B1BF58">
      <w:pPr>
        <w:spacing w:line="360" w:lineRule="auto"/>
        <w:ind w:firstLine="560" w:firstLineChars="200"/>
        <w:rPr>
          <w:rFonts w:hint="eastAsia" w:asciiTheme="minorEastAsia" w:hAnsiTheme="minorEastAsia" w:eastAsiaTheme="minorEastAsia"/>
          <w:color w:val="000000" w:themeColor="text1"/>
          <w:sz w:val="28"/>
          <w:szCs w:val="28"/>
          <w14:textFill>
            <w14:solidFill>
              <w14:schemeClr w14:val="tx1"/>
            </w14:solidFill>
          </w14:textFill>
        </w:rPr>
      </w:pPr>
      <w:r>
        <w:rPr>
          <w:rFonts w:hint="eastAsia" w:asciiTheme="minorEastAsia" w:hAnsiTheme="minorEastAsia" w:eastAsiaTheme="minorEastAsia"/>
          <w:sz w:val="28"/>
          <w:szCs w:val="28"/>
        </w:rPr>
        <w:t>4</w:t>
      </w:r>
      <w:r>
        <w:rPr>
          <w:rFonts w:asciiTheme="minorEastAsia" w:hAnsiTheme="minorEastAsia" w:eastAsiaTheme="minorEastAsia"/>
          <w:sz w:val="28"/>
          <w:szCs w:val="28"/>
        </w:rPr>
        <w:t>.</w:t>
      </w:r>
      <w:r>
        <w:rPr>
          <w:rFonts w:hint="eastAsia" w:asciiTheme="minorEastAsia" w:hAnsiTheme="minorEastAsia" w:eastAsiaTheme="minorEastAsia"/>
          <w:sz w:val="28"/>
          <w:szCs w:val="28"/>
        </w:rPr>
        <w:t>面试之前</w:t>
      </w:r>
      <w:r>
        <w:rPr>
          <w:rFonts w:asciiTheme="minorEastAsia" w:hAnsiTheme="minorEastAsia" w:eastAsiaTheme="minorEastAsia"/>
          <w:sz w:val="28"/>
          <w:szCs w:val="28"/>
        </w:rPr>
        <w:t>上交手机等通讯设备</w:t>
      </w:r>
      <w:r>
        <w:rPr>
          <w:rFonts w:hint="eastAsia" w:asciiTheme="minorEastAsia" w:hAnsiTheme="minorEastAsia" w:eastAsiaTheme="minorEastAsia"/>
          <w:sz w:val="28"/>
          <w:szCs w:val="28"/>
        </w:rPr>
        <w:t>。</w:t>
      </w:r>
      <w:r>
        <w:rPr>
          <w:rFonts w:asciiTheme="minorEastAsia" w:hAnsiTheme="minorEastAsia" w:eastAsiaTheme="minorEastAsia"/>
          <w:sz w:val="28"/>
          <w:szCs w:val="28"/>
        </w:rPr>
        <w:t>禁止携带一切通讯设备</w:t>
      </w:r>
      <w:r>
        <w:rPr>
          <w:rFonts w:hint="eastAsia" w:asciiTheme="minorEastAsia" w:hAnsiTheme="minorEastAsia" w:eastAsiaTheme="minorEastAsia"/>
          <w:sz w:val="28"/>
          <w:szCs w:val="28"/>
        </w:rPr>
        <w:t>进入</w:t>
      </w:r>
      <w:r>
        <w:rPr>
          <w:rFonts w:asciiTheme="minorEastAsia" w:hAnsiTheme="minorEastAsia" w:eastAsiaTheme="minorEastAsia"/>
          <w:sz w:val="28"/>
          <w:szCs w:val="28"/>
        </w:rPr>
        <w:t>考场，一经发现，将取消面试资格</w:t>
      </w:r>
      <w:r>
        <w:rPr>
          <w:rFonts w:hint="eastAsia" w:asciiTheme="minorEastAsia" w:hAnsiTheme="minorEastAsia" w:eastAsiaTheme="minorEastAsia"/>
          <w:sz w:val="28"/>
          <w:szCs w:val="28"/>
        </w:rPr>
        <w:t>。</w:t>
      </w:r>
    </w:p>
    <w:p w14:paraId="218913B7">
      <w:pPr>
        <w:pStyle w:val="6"/>
        <w:widowControl/>
        <w:spacing w:beforeAutospacing="0" w:afterAutospacing="0" w:line="315" w:lineRule="atLeast"/>
        <w:ind w:firstLine="560" w:firstLineChars="200"/>
        <w:textAlignment w:val="baseline"/>
        <w:rPr>
          <w:rFonts w:hint="eastAsia" w:ascii="宋体" w:hAnsi="宋体"/>
          <w:sz w:val="28"/>
          <w:szCs w:val="28"/>
        </w:rPr>
      </w:pPr>
      <w:r>
        <w:rPr>
          <w:rFonts w:ascii="宋体" w:hAnsi="宋体"/>
          <w:sz w:val="28"/>
          <w:szCs w:val="28"/>
        </w:rPr>
        <w:t>5.</w:t>
      </w:r>
      <w:r>
        <w:rPr>
          <w:rFonts w:hint="eastAsia" w:ascii="宋体" w:hAnsi="宋体"/>
          <w:sz w:val="28"/>
          <w:szCs w:val="28"/>
        </w:rPr>
        <w:t>考生综合考核结束后，请立即离开学院，禁止与其他考生交流考试内容，禁止通过任何形式泄露考试内容。</w:t>
      </w:r>
    </w:p>
    <w:p w14:paraId="275C5020">
      <w:pPr>
        <w:pStyle w:val="6"/>
        <w:widowControl/>
        <w:spacing w:beforeAutospacing="0" w:afterAutospacing="0" w:line="315" w:lineRule="atLeast"/>
        <w:textAlignment w:val="baseline"/>
        <w:rPr>
          <w:rFonts w:hint="eastAsia" w:ascii="宋体" w:hAnsi="宋体"/>
          <w:sz w:val="28"/>
          <w:szCs w:val="28"/>
        </w:rPr>
      </w:pPr>
    </w:p>
    <w:p w14:paraId="72665032">
      <w:pPr>
        <w:pStyle w:val="6"/>
        <w:widowControl/>
        <w:spacing w:beforeAutospacing="0" w:afterAutospacing="0" w:line="315" w:lineRule="atLeast"/>
        <w:ind w:firstLine="420"/>
        <w:jc w:val="center"/>
        <w:textAlignment w:val="baseline"/>
        <w:rPr>
          <w:rFonts w:hint="eastAsia" w:ascii="宋体" w:hAnsi="宋体"/>
          <w:sz w:val="28"/>
          <w:szCs w:val="28"/>
        </w:rPr>
      </w:pPr>
      <w:r>
        <w:rPr>
          <w:rFonts w:hint="eastAsia" w:ascii="宋体" w:hAnsi="宋体"/>
          <w:sz w:val="28"/>
          <w:szCs w:val="28"/>
        </w:rPr>
        <w:t xml:space="preserve">                                        管理学院</w:t>
      </w:r>
    </w:p>
    <w:p w14:paraId="5A1F7557">
      <w:pPr>
        <w:pStyle w:val="6"/>
        <w:widowControl/>
        <w:spacing w:beforeAutospacing="0" w:afterAutospacing="0" w:line="315" w:lineRule="atLeast"/>
        <w:ind w:firstLine="420"/>
        <w:jc w:val="right"/>
        <w:textAlignment w:val="baseline"/>
        <w:rPr>
          <w:rFonts w:hint="eastAsia" w:ascii="宋体" w:hAnsi="宋体"/>
          <w:sz w:val="28"/>
          <w:szCs w:val="28"/>
        </w:rPr>
      </w:pPr>
      <w:r>
        <w:rPr>
          <w:rFonts w:hint="eastAsia" w:ascii="宋体" w:hAnsi="宋体"/>
          <w:sz w:val="28"/>
          <w:szCs w:val="28"/>
        </w:rPr>
        <w:t>2026年</w:t>
      </w:r>
      <w:r>
        <w:rPr>
          <w:rFonts w:ascii="宋体" w:hAnsi="宋体"/>
          <w:sz w:val="28"/>
          <w:szCs w:val="28"/>
        </w:rPr>
        <w:t>9</w:t>
      </w:r>
      <w:r>
        <w:rPr>
          <w:rFonts w:hint="eastAsia" w:ascii="宋体" w:hAnsi="宋体"/>
          <w:sz w:val="28"/>
          <w:szCs w:val="28"/>
        </w:rPr>
        <w:t>月16日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trackRevisions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IyYzJhMTlkNGM3ZDY3MmZkNTRmMmU4NTkzZTIwYzcifQ=="/>
  </w:docVars>
  <w:rsids>
    <w:rsidRoot w:val="002E373E"/>
    <w:rsid w:val="00086AE7"/>
    <w:rsid w:val="001026C2"/>
    <w:rsid w:val="00103B94"/>
    <w:rsid w:val="00110655"/>
    <w:rsid w:val="001171BC"/>
    <w:rsid w:val="00130B08"/>
    <w:rsid w:val="00130FA8"/>
    <w:rsid w:val="00134C1D"/>
    <w:rsid w:val="001A4287"/>
    <w:rsid w:val="001B36BD"/>
    <w:rsid w:val="001B7CB9"/>
    <w:rsid w:val="001C13C4"/>
    <w:rsid w:val="001E12D3"/>
    <w:rsid w:val="0021253A"/>
    <w:rsid w:val="00216182"/>
    <w:rsid w:val="00217085"/>
    <w:rsid w:val="00271FA2"/>
    <w:rsid w:val="002A28B7"/>
    <w:rsid w:val="002B24C8"/>
    <w:rsid w:val="002C0BF6"/>
    <w:rsid w:val="002D0EF9"/>
    <w:rsid w:val="002D78FE"/>
    <w:rsid w:val="002E373E"/>
    <w:rsid w:val="00430136"/>
    <w:rsid w:val="00455692"/>
    <w:rsid w:val="00461F91"/>
    <w:rsid w:val="00476A0D"/>
    <w:rsid w:val="0048227C"/>
    <w:rsid w:val="004966BC"/>
    <w:rsid w:val="004B4DC4"/>
    <w:rsid w:val="004D4144"/>
    <w:rsid w:val="004E3DCB"/>
    <w:rsid w:val="0050554F"/>
    <w:rsid w:val="0051640F"/>
    <w:rsid w:val="0052222D"/>
    <w:rsid w:val="00527587"/>
    <w:rsid w:val="00541234"/>
    <w:rsid w:val="00557195"/>
    <w:rsid w:val="005724F9"/>
    <w:rsid w:val="00607993"/>
    <w:rsid w:val="00613BD0"/>
    <w:rsid w:val="006236C5"/>
    <w:rsid w:val="00626984"/>
    <w:rsid w:val="006674BF"/>
    <w:rsid w:val="00691A51"/>
    <w:rsid w:val="006B7DA4"/>
    <w:rsid w:val="007245B1"/>
    <w:rsid w:val="00737D5A"/>
    <w:rsid w:val="00781563"/>
    <w:rsid w:val="007831C4"/>
    <w:rsid w:val="007F78EE"/>
    <w:rsid w:val="008208F8"/>
    <w:rsid w:val="00821D0E"/>
    <w:rsid w:val="008246A6"/>
    <w:rsid w:val="00832888"/>
    <w:rsid w:val="00854186"/>
    <w:rsid w:val="0090569B"/>
    <w:rsid w:val="009248ED"/>
    <w:rsid w:val="009315A0"/>
    <w:rsid w:val="009375EB"/>
    <w:rsid w:val="009458E1"/>
    <w:rsid w:val="00963CB3"/>
    <w:rsid w:val="00963D68"/>
    <w:rsid w:val="00983838"/>
    <w:rsid w:val="009959DD"/>
    <w:rsid w:val="009D77D7"/>
    <w:rsid w:val="00A0024F"/>
    <w:rsid w:val="00A44F5B"/>
    <w:rsid w:val="00A65949"/>
    <w:rsid w:val="00AA29D5"/>
    <w:rsid w:val="00AD19DA"/>
    <w:rsid w:val="00AD1E9A"/>
    <w:rsid w:val="00B11608"/>
    <w:rsid w:val="00B72123"/>
    <w:rsid w:val="00C1473A"/>
    <w:rsid w:val="00C16DCD"/>
    <w:rsid w:val="00C271E7"/>
    <w:rsid w:val="00C4085B"/>
    <w:rsid w:val="00C7090A"/>
    <w:rsid w:val="00CD2CF2"/>
    <w:rsid w:val="00CE132D"/>
    <w:rsid w:val="00D03811"/>
    <w:rsid w:val="00D20D6D"/>
    <w:rsid w:val="00D53E83"/>
    <w:rsid w:val="00D54D00"/>
    <w:rsid w:val="00D87B97"/>
    <w:rsid w:val="00D913F1"/>
    <w:rsid w:val="00D94471"/>
    <w:rsid w:val="00DD7258"/>
    <w:rsid w:val="00E23CCE"/>
    <w:rsid w:val="00E27982"/>
    <w:rsid w:val="00E3773D"/>
    <w:rsid w:val="00E512FD"/>
    <w:rsid w:val="00E56136"/>
    <w:rsid w:val="00E73AA8"/>
    <w:rsid w:val="00E87527"/>
    <w:rsid w:val="00E96481"/>
    <w:rsid w:val="00EC4509"/>
    <w:rsid w:val="00EF49E8"/>
    <w:rsid w:val="00F07F56"/>
    <w:rsid w:val="00F16BC1"/>
    <w:rsid w:val="00F27D51"/>
    <w:rsid w:val="00F40089"/>
    <w:rsid w:val="00F546DA"/>
    <w:rsid w:val="00F83258"/>
    <w:rsid w:val="00FC2222"/>
    <w:rsid w:val="00FE2C5F"/>
    <w:rsid w:val="01814321"/>
    <w:rsid w:val="032F2BDA"/>
    <w:rsid w:val="059E6CDB"/>
    <w:rsid w:val="06C86883"/>
    <w:rsid w:val="071A30A0"/>
    <w:rsid w:val="0C934027"/>
    <w:rsid w:val="11DC6ED9"/>
    <w:rsid w:val="14FA7DFD"/>
    <w:rsid w:val="1AFD19CA"/>
    <w:rsid w:val="1CCB0273"/>
    <w:rsid w:val="1D0C7F7E"/>
    <w:rsid w:val="2421016B"/>
    <w:rsid w:val="24AA16E6"/>
    <w:rsid w:val="259D3570"/>
    <w:rsid w:val="260809D9"/>
    <w:rsid w:val="262E1D88"/>
    <w:rsid w:val="283755B5"/>
    <w:rsid w:val="297B4B39"/>
    <w:rsid w:val="29B36607"/>
    <w:rsid w:val="2A7E78DA"/>
    <w:rsid w:val="2BF67536"/>
    <w:rsid w:val="2D3A3797"/>
    <w:rsid w:val="2D632DE0"/>
    <w:rsid w:val="31D6633C"/>
    <w:rsid w:val="31EF607A"/>
    <w:rsid w:val="342124D2"/>
    <w:rsid w:val="38066D52"/>
    <w:rsid w:val="3F5930BB"/>
    <w:rsid w:val="3FAA3325"/>
    <w:rsid w:val="401E103E"/>
    <w:rsid w:val="456F416F"/>
    <w:rsid w:val="45927E77"/>
    <w:rsid w:val="47977281"/>
    <w:rsid w:val="47EE5123"/>
    <w:rsid w:val="489768C4"/>
    <w:rsid w:val="4B166E55"/>
    <w:rsid w:val="4B7D6ED4"/>
    <w:rsid w:val="4BEA0A27"/>
    <w:rsid w:val="4C975D73"/>
    <w:rsid w:val="4CF7062F"/>
    <w:rsid w:val="50FD6AED"/>
    <w:rsid w:val="511931FB"/>
    <w:rsid w:val="58AA207F"/>
    <w:rsid w:val="5B2C03F2"/>
    <w:rsid w:val="5EC32CAE"/>
    <w:rsid w:val="603C5DEC"/>
    <w:rsid w:val="63167AA6"/>
    <w:rsid w:val="63914868"/>
    <w:rsid w:val="65DF2630"/>
    <w:rsid w:val="662A7F2C"/>
    <w:rsid w:val="67EE0F29"/>
    <w:rsid w:val="6A6C7402"/>
    <w:rsid w:val="6BAA7A40"/>
    <w:rsid w:val="6D2841BF"/>
    <w:rsid w:val="715E3969"/>
    <w:rsid w:val="727A7F84"/>
    <w:rsid w:val="7B130F00"/>
    <w:rsid w:val="7B2C1BF9"/>
    <w:rsid w:val="7BD307B8"/>
    <w:rsid w:val="7DDB23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宋体"/>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21"/>
    <w:qFormat/>
    <w:uiPriority w:val="99"/>
    <w:pPr>
      <w:jc w:val="left"/>
    </w:pPr>
  </w:style>
  <w:style w:type="paragraph" w:styleId="3">
    <w:name w:val="Balloon Text"/>
    <w:basedOn w:val="1"/>
    <w:link w:val="18"/>
    <w:qFormat/>
    <w:uiPriority w:val="0"/>
    <w:rPr>
      <w:sz w:val="18"/>
      <w:szCs w:val="18"/>
    </w:rPr>
  </w:style>
  <w:style w:type="paragraph" w:styleId="4">
    <w:name w:val="footer"/>
    <w:basedOn w:val="1"/>
    <w:link w:val="20"/>
    <w:qFormat/>
    <w:uiPriority w:val="0"/>
    <w:pPr>
      <w:tabs>
        <w:tab w:val="center" w:pos="4153"/>
        <w:tab w:val="right" w:pos="8306"/>
      </w:tabs>
      <w:snapToGrid w:val="0"/>
      <w:jc w:val="left"/>
    </w:pPr>
    <w:rPr>
      <w:sz w:val="18"/>
      <w:szCs w:val="18"/>
    </w:rPr>
  </w:style>
  <w:style w:type="paragraph" w:styleId="5">
    <w:name w:val="header"/>
    <w:basedOn w:val="1"/>
    <w:link w:val="19"/>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kern w:val="0"/>
      <w:sz w:val="24"/>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FollowedHyperlink"/>
    <w:basedOn w:val="9"/>
    <w:qFormat/>
    <w:uiPriority w:val="0"/>
    <w:rPr>
      <w:color w:val="800080"/>
      <w:u w:val="single"/>
    </w:rPr>
  </w:style>
  <w:style w:type="character" w:styleId="12">
    <w:name w:val="Hyperlink"/>
    <w:basedOn w:val="9"/>
    <w:qFormat/>
    <w:uiPriority w:val="0"/>
    <w:rPr>
      <w:color w:val="0563C1"/>
      <w:u w:val="single"/>
    </w:rPr>
  </w:style>
  <w:style w:type="character" w:styleId="13">
    <w:name w:val="annotation reference"/>
    <w:basedOn w:val="9"/>
    <w:qFormat/>
    <w:uiPriority w:val="0"/>
    <w:rPr>
      <w:sz w:val="21"/>
      <w:szCs w:val="21"/>
    </w:rPr>
  </w:style>
  <w:style w:type="character" w:customStyle="1" w:styleId="14">
    <w:name w:val="font21"/>
    <w:basedOn w:val="9"/>
    <w:qFormat/>
    <w:uiPriority w:val="0"/>
    <w:rPr>
      <w:rFonts w:hint="eastAsia" w:ascii="宋体" w:hAnsi="宋体" w:eastAsia="宋体" w:cs="宋体"/>
      <w:color w:val="000000"/>
      <w:sz w:val="24"/>
      <w:szCs w:val="24"/>
      <w:u w:val="none"/>
    </w:rPr>
  </w:style>
  <w:style w:type="character" w:customStyle="1" w:styleId="15">
    <w:name w:val="font01"/>
    <w:basedOn w:val="9"/>
    <w:qFormat/>
    <w:uiPriority w:val="0"/>
    <w:rPr>
      <w:rFonts w:hint="default" w:ascii="Times New Roman" w:hAnsi="Times New Roman" w:cs="Times New Roman"/>
      <w:color w:val="000000"/>
      <w:sz w:val="24"/>
      <w:szCs w:val="24"/>
      <w:u w:val="none"/>
    </w:rPr>
  </w:style>
  <w:style w:type="character" w:customStyle="1" w:styleId="16">
    <w:name w:val="font41"/>
    <w:basedOn w:val="9"/>
    <w:qFormat/>
    <w:uiPriority w:val="0"/>
    <w:rPr>
      <w:rFonts w:hint="eastAsia" w:ascii="宋体" w:hAnsi="宋体" w:eastAsia="宋体" w:cs="宋体"/>
      <w:color w:val="000000"/>
      <w:sz w:val="24"/>
      <w:szCs w:val="24"/>
      <w:u w:val="none"/>
    </w:rPr>
  </w:style>
  <w:style w:type="character" w:customStyle="1" w:styleId="17">
    <w:name w:val="font31"/>
    <w:basedOn w:val="9"/>
    <w:qFormat/>
    <w:uiPriority w:val="0"/>
    <w:rPr>
      <w:rFonts w:hint="default" w:ascii="Times New Roman" w:hAnsi="Times New Roman" w:cs="Times New Roman"/>
      <w:color w:val="000000"/>
      <w:sz w:val="24"/>
      <w:szCs w:val="24"/>
      <w:u w:val="none"/>
    </w:rPr>
  </w:style>
  <w:style w:type="character" w:customStyle="1" w:styleId="18">
    <w:name w:val="批注框文本 字符"/>
    <w:basedOn w:val="9"/>
    <w:link w:val="3"/>
    <w:qFormat/>
    <w:uiPriority w:val="0"/>
    <w:rPr>
      <w:rFonts w:ascii="Calibri" w:hAnsi="Calibri" w:cs="宋体"/>
      <w:kern w:val="2"/>
      <w:sz w:val="18"/>
      <w:szCs w:val="18"/>
    </w:rPr>
  </w:style>
  <w:style w:type="character" w:customStyle="1" w:styleId="19">
    <w:name w:val="页眉 字符"/>
    <w:basedOn w:val="9"/>
    <w:link w:val="5"/>
    <w:qFormat/>
    <w:uiPriority w:val="0"/>
    <w:rPr>
      <w:rFonts w:ascii="Calibri" w:hAnsi="Calibri" w:cs="宋体"/>
      <w:kern w:val="2"/>
      <w:sz w:val="18"/>
      <w:szCs w:val="18"/>
    </w:rPr>
  </w:style>
  <w:style w:type="character" w:customStyle="1" w:styleId="20">
    <w:name w:val="页脚 字符"/>
    <w:basedOn w:val="9"/>
    <w:link w:val="4"/>
    <w:qFormat/>
    <w:uiPriority w:val="0"/>
    <w:rPr>
      <w:rFonts w:ascii="Calibri" w:hAnsi="Calibri" w:cs="宋体"/>
      <w:kern w:val="2"/>
      <w:sz w:val="18"/>
      <w:szCs w:val="18"/>
    </w:rPr>
  </w:style>
  <w:style w:type="character" w:customStyle="1" w:styleId="21">
    <w:name w:val="批注文字 字符"/>
    <w:basedOn w:val="9"/>
    <w:link w:val="2"/>
    <w:qFormat/>
    <w:uiPriority w:val="99"/>
    <w:rPr>
      <w:rFonts w:ascii="Calibri" w:hAnsi="Calibri" w:cs="宋体"/>
      <w:kern w:val="2"/>
      <w:sz w:val="21"/>
      <w:szCs w:val="24"/>
    </w:rPr>
  </w:style>
  <w:style w:type="paragraph" w:customStyle="1" w:styleId="22">
    <w:name w:val="Revision"/>
    <w:hidden/>
    <w:unhideWhenUsed/>
    <w:qFormat/>
    <w:uiPriority w:val="99"/>
    <w:rPr>
      <w:rFonts w:ascii="Calibri" w:hAnsi="Calibri" w:eastAsia="宋体" w:cs="宋体"/>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3.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mcd:customData xmlns="http://www.wps.cn/android/officeDocument/2013/mofficeCustomData" xmlns:mcd="http://www.wps.cn/android/officeDocument/2013/mofficeCustomData" version="2">
  <mcd:comments/>
</mcd:customData>
</file>

<file path=customXml/item3.xml><?xml version="1.0" encoding="utf-8"?>
<mcd:customData xmlns="http://www.wps.cn/android/officeDocument/2013/mofficeCustomData" xmlns:mcd="http://www.wps.cn/android/officeDocument/2013/mofficeCustomData" version="2">
  <mcd:comments/>
</mcd:customData>
</file>

<file path=customXml/itemProps1.xml><?xml version="1.0" encoding="utf-8"?>
<ds:datastoreItem xmlns:ds="http://schemas.openxmlformats.org/officeDocument/2006/customXml" ds:itemID="{08CE3A1D-076B-43A9-BB2A-6F343C2A6CFF}">
  <ds:schemaRefs/>
</ds:datastoreItem>
</file>

<file path=customXml/itemProps2.xml><?xml version="1.0" encoding="utf-8"?>
<ds:datastoreItem xmlns:ds="http://schemas.openxmlformats.org/officeDocument/2006/customXml" ds:itemID="{6D8A6C4F-0644-4B39-A71E-90E845ED1DEE}">
  <ds:schemaRefs/>
</ds:datastoreItem>
</file>

<file path=customXml/itemProps3.xml><?xml version="1.0" encoding="utf-8"?>
<ds:datastoreItem xmlns:ds="http://schemas.openxmlformats.org/officeDocument/2006/customXml" ds:itemID="{312D8438-67E1-47B8-B9CA-BB71341D3143}">
  <ds:schemaRefs/>
</ds:datastoreItem>
</file>

<file path=docProps/app.xml><?xml version="1.0" encoding="utf-8"?>
<Properties xmlns="http://schemas.openxmlformats.org/officeDocument/2006/extended-properties" xmlns:vt="http://schemas.openxmlformats.org/officeDocument/2006/docPropsVTypes">
  <Template>Normal.dotm</Template>
  <Company>P R C</Company>
  <Pages>3</Pages>
  <Words>1115</Words>
  <Characters>1293</Characters>
  <Lines>78</Lines>
  <Paragraphs>113</Paragraphs>
  <TotalTime>17</TotalTime>
  <ScaleCrop>false</ScaleCrop>
  <LinksUpToDate>false</LinksUpToDate>
  <CharactersWithSpaces>1340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2024-09-20T00:45:00Z</dcterms:created>
  <dc:creator>巧林</dc:creator>
  <cp:lastModifiedBy>松杨</cp:lastModifiedBy>
  <cp:lastPrinted>2024-09-20T06:00:00Z</cp:lastPrinted>
  <dcterms:modified xsi:type="dcterms:W3CDTF">2026-09-17T02:00:20Z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8047699AB5D34ED2961C6C64A9BE9A38</vt:lpwstr>
  </property>
  <property fmtid="{D5CDD505-2E9C-101B-9397-08002B2CF9AE}" pid="4" name="KSOTemplateDocerSaveRecord">
    <vt:lpwstr>eyJoZGlkIjoiZTM3MDQ3NjA1YTFjNjkyNGFhNjJlYmRhMjY1Nzg3NWUiLCJ1c2VySWQiOiI0MjY4OTA1ODcifQ==</vt:lpwstr>
  </property>
</Properties>
</file>