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E58FF">
      <w:pPr>
        <w:pStyle w:val="6"/>
        <w:widowControl/>
        <w:spacing w:beforeAutospacing="0" w:afterAutospacing="0" w:line="315" w:lineRule="atLeast"/>
        <w:jc w:val="center"/>
        <w:textAlignment w:val="baseline"/>
        <w:rPr>
          <w:rStyle w:val="10"/>
          <w:rFonts w:hint="eastAsia" w:ascii="宋体" w:hAnsi="宋体"/>
          <w:b w:val="0"/>
          <w:sz w:val="40"/>
          <w:szCs w:val="40"/>
        </w:rPr>
      </w:pPr>
      <w:r>
        <w:rPr>
          <w:rStyle w:val="10"/>
          <w:rFonts w:hint="eastAsia" w:ascii="宋体" w:hAnsi="宋体"/>
          <w:sz w:val="40"/>
          <w:szCs w:val="40"/>
        </w:rPr>
        <w:t>管理学院2027年接收推免生</w:t>
      </w:r>
    </w:p>
    <w:p w14:paraId="193E329F">
      <w:pPr>
        <w:pStyle w:val="6"/>
        <w:widowControl/>
        <w:spacing w:beforeAutospacing="0" w:afterAutospacing="0" w:line="315" w:lineRule="atLeast"/>
        <w:jc w:val="center"/>
        <w:textAlignment w:val="baseline"/>
        <w:rPr>
          <w:rStyle w:val="10"/>
          <w:rFonts w:hint="eastAsia" w:ascii="宋体" w:hAnsi="宋体"/>
          <w:sz w:val="40"/>
          <w:szCs w:val="40"/>
        </w:rPr>
      </w:pPr>
      <w:r>
        <w:rPr>
          <w:rStyle w:val="10"/>
          <w:rFonts w:hint="eastAsia" w:ascii="宋体" w:hAnsi="宋体"/>
          <w:sz w:val="40"/>
          <w:szCs w:val="40"/>
        </w:rPr>
        <w:t>综合考核要求及时间安排</w:t>
      </w:r>
    </w:p>
    <w:p w14:paraId="24AC07EF">
      <w:pPr>
        <w:spacing w:line="500" w:lineRule="exact"/>
        <w:ind w:firstLine="562" w:firstLineChars="200"/>
        <w:rPr>
          <w:rFonts w:hint="eastAsia" w:ascii="宋体" w:hAnsi="宋体"/>
          <w:color w:val="000000"/>
          <w:kern w:val="0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b/>
          <w:sz w:val="28"/>
          <w:szCs w:val="28"/>
        </w:rPr>
        <w:t>一、总体安排</w:t>
      </w:r>
    </w:p>
    <w:p w14:paraId="76B91DE8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1.考核采用现场面试，考核地点为中国海洋大学崂山校区管理学院（青岛市崂山区松岭路238号）。</w:t>
      </w:r>
    </w:p>
    <w:p w14:paraId="36BD556D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2.考生在候考室等候面试，手机及其他与考核相关的物品资料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请根据工作人员安排交至指定地点。考生面试结束后，需立即离场，不得返回候考室。禁止与其他考生交流考试内容，禁止通过任何形式泄露考试题目，违者取消考试资格。</w:t>
      </w:r>
    </w:p>
    <w:p w14:paraId="0ADDC0AD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3.报到与信息核验以及其他各环节，考生需携带居民有效身份证。信息核验不合格者不予考核。</w:t>
      </w:r>
    </w:p>
    <w:p w14:paraId="0228BFC7">
      <w:pPr>
        <w:ind w:firstLine="710" w:firstLineChars="221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二、报到与信息核验</w:t>
      </w:r>
    </w:p>
    <w:tbl>
      <w:tblPr>
        <w:tblStyle w:val="7"/>
        <w:tblW w:w="80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410"/>
        <w:gridCol w:w="2693"/>
      </w:tblGrid>
      <w:tr w14:paraId="2A484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C1B79">
            <w:pPr>
              <w:widowControl/>
              <w:jc w:val="center"/>
              <w:rPr>
                <w:rFonts w:hint="eastAsia" w:ascii="宋体" w:hAnsi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</w:rPr>
              <w:t>专业</w:t>
            </w:r>
          </w:p>
        </w:tc>
        <w:tc>
          <w:tcPr>
            <w:tcW w:w="2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A6D6EF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6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9070E7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地点</w:t>
            </w:r>
          </w:p>
        </w:tc>
      </w:tr>
      <w:tr w14:paraId="63667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3BC53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会计学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AC8D3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9月19日13：00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B2B213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管理学院南3-1</w:t>
            </w:r>
          </w:p>
        </w:tc>
      </w:tr>
      <w:tr w14:paraId="1E0BF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3F1D6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财务管理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D186E5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9月19日13：00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30C54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管理学院南3-1</w:t>
            </w:r>
          </w:p>
        </w:tc>
      </w:tr>
      <w:tr w14:paraId="3FF1C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C4A905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企业管理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95033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9月18日14：00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A99CD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管理学院402</w:t>
            </w:r>
          </w:p>
        </w:tc>
      </w:tr>
      <w:tr w14:paraId="1FF32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0914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技术经济及管理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C1365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9月18日14：00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4F802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管理学院402</w:t>
            </w:r>
          </w:p>
        </w:tc>
      </w:tr>
      <w:tr w14:paraId="0B57D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FF4BBF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营销管理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09B40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9月18日7：30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4C61F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管理学院314</w:t>
            </w:r>
          </w:p>
        </w:tc>
      </w:tr>
      <w:tr w14:paraId="0F0D1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79961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旅游管理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573EF6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9月19日13：00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5BB377F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管理学院4楼茶室</w:t>
            </w:r>
          </w:p>
        </w:tc>
      </w:tr>
      <w:tr w14:paraId="4AB37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85C79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农业经济与海洋产业管理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78704C3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9月18日8：30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0728FE6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管理学院401</w:t>
            </w:r>
          </w:p>
        </w:tc>
      </w:tr>
      <w:tr w14:paraId="5F8C6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D17B5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农业管理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02B35C3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9月18日8：30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</w:tcPr>
          <w:p w14:paraId="35E64FB3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管理学院401</w:t>
            </w:r>
          </w:p>
        </w:tc>
      </w:tr>
    </w:tbl>
    <w:p w14:paraId="6842DEC3">
      <w:pPr>
        <w:spacing w:line="500" w:lineRule="exact"/>
        <w:ind w:firstLine="560" w:firstLineChars="200"/>
        <w:rPr>
          <w:rFonts w:hint="eastAsia" w:ascii="宋体" w:hAnsi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要求：考生携带居民有效身份证，报到时收取以下材料：</w:t>
      </w:r>
    </w:p>
    <w:p w14:paraId="10FD0998">
      <w:pPr>
        <w:spacing w:line="500" w:lineRule="exact"/>
        <w:ind w:firstLine="560" w:firstLineChars="200"/>
        <w:rPr>
          <w:rFonts w:hint="eastAsia" w:ascii="宋体" w:hAnsi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1.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《中国海洋大学报考研究生思想政治素质和品德考核表》</w:t>
      </w: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纸质版（须签字并加盖公章）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；</w:t>
      </w:r>
    </w:p>
    <w:p w14:paraId="42CD9345">
      <w:pPr>
        <w:spacing w:line="500" w:lineRule="exact"/>
        <w:ind w:firstLine="560" w:firstLineChars="200"/>
        <w:rPr>
          <w:rFonts w:hint="eastAsia" w:ascii="宋体" w:hAnsi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2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.本科成绩单</w:t>
      </w: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及成绩排名证明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（须加盖学校或学院教务主管部门公章）；</w:t>
      </w:r>
    </w:p>
    <w:p w14:paraId="4BAF7A51">
      <w:pPr>
        <w:spacing w:line="500" w:lineRule="exact"/>
        <w:ind w:firstLine="560" w:firstLineChars="200"/>
        <w:rPr>
          <w:rFonts w:hint="eastAsia" w:ascii="宋体" w:hAnsi="宋体"/>
          <w:color w:val="000000"/>
          <w:kern w:val="0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3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.外语水平证明或外语资格考试成绩单</w:t>
      </w: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纸质版（复印件）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；</w:t>
      </w:r>
    </w:p>
    <w:p w14:paraId="218E0F6E">
      <w:pPr>
        <w:spacing w:line="500" w:lineRule="exact"/>
        <w:ind w:firstLine="560" w:firstLineChars="200"/>
        <w:rPr>
          <w:rFonts w:hint="eastAsia" w:ascii="宋体" w:hAnsi="宋体"/>
          <w:color w:val="000000"/>
          <w:kern w:val="0"/>
          <w:sz w:val="28"/>
          <w:szCs w:val="28"/>
          <w:highlight w:val="none"/>
        </w:rPr>
      </w:pP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4.学信网《教育部学籍在线验证报告》</w:t>
      </w:r>
      <w:r>
        <w:rPr>
          <w:rFonts w:hint="eastAsia" w:ascii="宋体" w:hAnsi="宋体"/>
          <w:color w:val="000000"/>
          <w:kern w:val="0"/>
          <w:sz w:val="28"/>
          <w:szCs w:val="28"/>
          <w:highlight w:val="none"/>
        </w:rPr>
        <w:t>纸质版</w:t>
      </w:r>
      <w:r>
        <w:rPr>
          <w:rFonts w:ascii="宋体" w:hAnsi="宋体"/>
          <w:color w:val="000000"/>
          <w:kern w:val="0"/>
          <w:sz w:val="28"/>
          <w:szCs w:val="28"/>
          <w:highlight w:val="none"/>
        </w:rPr>
        <w:t>（学籍状态正常，验证期在综合考核期间有效）；</w:t>
      </w:r>
    </w:p>
    <w:p w14:paraId="1C174BEE">
      <w:pPr>
        <w:numPr>
          <w:ilvl w:val="255"/>
          <w:numId w:val="0"/>
        </w:numPr>
        <w:spacing w:line="312" w:lineRule="auto"/>
        <w:ind w:firstLine="643" w:firstLineChars="20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三、综合考核时间和地点安排</w:t>
      </w:r>
    </w:p>
    <w:tbl>
      <w:tblPr>
        <w:tblStyle w:val="7"/>
        <w:tblW w:w="8460" w:type="dxa"/>
        <w:tblInd w:w="-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2385"/>
        <w:gridCol w:w="3863"/>
      </w:tblGrid>
      <w:tr w14:paraId="12055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2212" w:type="dxa"/>
            <w:vAlign w:val="center"/>
          </w:tcPr>
          <w:p w14:paraId="6A5BDC57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385" w:type="dxa"/>
            <w:vAlign w:val="center"/>
          </w:tcPr>
          <w:p w14:paraId="6120EE03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3863" w:type="dxa"/>
            <w:vAlign w:val="center"/>
          </w:tcPr>
          <w:p w14:paraId="4757E552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地点</w:t>
            </w:r>
          </w:p>
        </w:tc>
      </w:tr>
      <w:tr w14:paraId="17E30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72782B8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会计学</w:t>
            </w:r>
          </w:p>
        </w:tc>
        <w:tc>
          <w:tcPr>
            <w:tcW w:w="2385" w:type="dxa"/>
            <w:vAlign w:val="center"/>
          </w:tcPr>
          <w:p w14:paraId="072BC752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9月20日 8:00</w:t>
            </w:r>
          </w:p>
        </w:tc>
        <w:tc>
          <w:tcPr>
            <w:tcW w:w="3863" w:type="dxa"/>
            <w:vAlign w:val="center"/>
          </w:tcPr>
          <w:p w14:paraId="358A5B73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管理学院203、235（候考室335）</w:t>
            </w:r>
          </w:p>
        </w:tc>
      </w:tr>
      <w:tr w14:paraId="43EDB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7BE76245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2385" w:type="dxa"/>
            <w:vAlign w:val="center"/>
          </w:tcPr>
          <w:p w14:paraId="76B1F8D5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9月20日 8:00</w:t>
            </w:r>
          </w:p>
        </w:tc>
        <w:tc>
          <w:tcPr>
            <w:tcW w:w="3863" w:type="dxa"/>
            <w:vAlign w:val="center"/>
          </w:tcPr>
          <w:p w14:paraId="24A408AE"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管理学院114（候考室335）</w:t>
            </w:r>
          </w:p>
        </w:tc>
      </w:tr>
      <w:tr w14:paraId="41E54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11225E4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企业管理</w:t>
            </w:r>
          </w:p>
        </w:tc>
        <w:tc>
          <w:tcPr>
            <w:tcW w:w="2385" w:type="dxa"/>
            <w:vAlign w:val="center"/>
          </w:tcPr>
          <w:p w14:paraId="6E886D3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 8:00</w:t>
            </w:r>
          </w:p>
        </w:tc>
        <w:tc>
          <w:tcPr>
            <w:tcW w:w="3863" w:type="dxa"/>
            <w:vAlign w:val="center"/>
          </w:tcPr>
          <w:p w14:paraId="02D1B3A4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管理学院314（候考室335）</w:t>
            </w:r>
          </w:p>
        </w:tc>
      </w:tr>
      <w:tr w14:paraId="55ABB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1512BF36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技术经济及管理</w:t>
            </w:r>
          </w:p>
        </w:tc>
        <w:tc>
          <w:tcPr>
            <w:tcW w:w="2385" w:type="dxa"/>
            <w:vAlign w:val="center"/>
          </w:tcPr>
          <w:p w14:paraId="0B3E398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 8:00</w:t>
            </w:r>
          </w:p>
        </w:tc>
        <w:tc>
          <w:tcPr>
            <w:tcW w:w="3863" w:type="dxa"/>
            <w:vAlign w:val="center"/>
          </w:tcPr>
          <w:p w14:paraId="6D32EC9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管理学院314（候考室335）</w:t>
            </w:r>
          </w:p>
        </w:tc>
      </w:tr>
      <w:tr w14:paraId="72D08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38CAD13E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营销管理</w:t>
            </w:r>
          </w:p>
        </w:tc>
        <w:tc>
          <w:tcPr>
            <w:tcW w:w="2385" w:type="dxa"/>
            <w:vAlign w:val="center"/>
          </w:tcPr>
          <w:p w14:paraId="57CA0F7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 8:00</w:t>
            </w:r>
          </w:p>
        </w:tc>
        <w:tc>
          <w:tcPr>
            <w:tcW w:w="3863" w:type="dxa"/>
            <w:vAlign w:val="center"/>
          </w:tcPr>
          <w:p w14:paraId="7DC111B0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管理学院306（候考室335）</w:t>
            </w:r>
          </w:p>
        </w:tc>
      </w:tr>
      <w:tr w14:paraId="773A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43E36559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旅游管理</w:t>
            </w:r>
          </w:p>
        </w:tc>
        <w:tc>
          <w:tcPr>
            <w:tcW w:w="2385" w:type="dxa"/>
            <w:vAlign w:val="center"/>
          </w:tcPr>
          <w:p w14:paraId="05B3DE7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9月20日8：00</w:t>
            </w:r>
          </w:p>
        </w:tc>
        <w:tc>
          <w:tcPr>
            <w:tcW w:w="3863" w:type="dxa"/>
            <w:vAlign w:val="center"/>
          </w:tcPr>
          <w:p w14:paraId="606AAB4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管理学院306（候考室南3-1）</w:t>
            </w:r>
          </w:p>
        </w:tc>
      </w:tr>
      <w:tr w14:paraId="1E48B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2B23BA29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农业经济与海洋产业管理</w:t>
            </w:r>
          </w:p>
        </w:tc>
        <w:tc>
          <w:tcPr>
            <w:tcW w:w="2385" w:type="dxa"/>
            <w:vAlign w:val="center"/>
          </w:tcPr>
          <w:p w14:paraId="14A98E57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 8:00</w:t>
            </w:r>
          </w:p>
        </w:tc>
        <w:tc>
          <w:tcPr>
            <w:tcW w:w="3863" w:type="dxa"/>
            <w:vAlign w:val="center"/>
          </w:tcPr>
          <w:p w14:paraId="47C6521B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管理学院203,204,401（候考室335）</w:t>
            </w:r>
          </w:p>
        </w:tc>
      </w:tr>
      <w:tr w14:paraId="150EE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212" w:type="dxa"/>
            <w:vAlign w:val="center"/>
          </w:tcPr>
          <w:p w14:paraId="67F9E8C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农业管理</w:t>
            </w:r>
          </w:p>
        </w:tc>
        <w:tc>
          <w:tcPr>
            <w:tcW w:w="2385" w:type="dxa"/>
            <w:vAlign w:val="center"/>
          </w:tcPr>
          <w:p w14:paraId="7964305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 8:00</w:t>
            </w:r>
          </w:p>
        </w:tc>
        <w:tc>
          <w:tcPr>
            <w:tcW w:w="3863" w:type="dxa"/>
            <w:vAlign w:val="center"/>
          </w:tcPr>
          <w:p w14:paraId="13A0A60C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管理学院203,204,401（候考室335）</w:t>
            </w:r>
          </w:p>
        </w:tc>
      </w:tr>
    </w:tbl>
    <w:p w14:paraId="2ECD248E">
      <w:pPr>
        <w:pStyle w:val="6"/>
        <w:widowControl/>
        <w:spacing w:beforeAutospacing="0" w:afterAutospacing="0" w:line="315" w:lineRule="atLeast"/>
        <w:ind w:firstLine="562" w:firstLineChars="200"/>
        <w:textAlignment w:val="baseline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注意：请携带身份证件以备查验。</w:t>
      </w:r>
    </w:p>
    <w:p w14:paraId="2CDC05EC">
      <w:pPr>
        <w:ind w:firstLine="710" w:firstLineChars="221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四、思政考核时间和地点安排</w:t>
      </w:r>
    </w:p>
    <w:tbl>
      <w:tblPr>
        <w:tblStyle w:val="7"/>
        <w:tblW w:w="807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2"/>
        <w:gridCol w:w="2410"/>
        <w:gridCol w:w="2693"/>
      </w:tblGrid>
      <w:tr w14:paraId="2A3BE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4984F1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24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7E18A5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26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845EF7">
            <w:pPr>
              <w:widowControl/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</w:rPr>
              <w:t>地点</w:t>
            </w:r>
          </w:p>
        </w:tc>
      </w:tr>
      <w:tr w14:paraId="3F50B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4B78C9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会计学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65944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9月19日14：30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F753A6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管理学院南3-1</w:t>
            </w:r>
          </w:p>
        </w:tc>
      </w:tr>
      <w:tr w14:paraId="68777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F593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财务管理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EEC94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9月19日14：30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ACA65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管理学院南3-1</w:t>
            </w:r>
          </w:p>
        </w:tc>
      </w:tr>
      <w:tr w14:paraId="4DA68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CA05EA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企业管理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51C97B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9月18日15：00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AB6DF7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管理学院402</w:t>
            </w:r>
          </w:p>
        </w:tc>
      </w:tr>
      <w:tr w14:paraId="16EC4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373B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技术经济及管理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9C1705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9月18日15：00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2BC9D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管理学院402</w:t>
            </w:r>
          </w:p>
        </w:tc>
      </w:tr>
      <w:tr w14:paraId="686D9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188AE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营销管理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252B5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9月18日8：30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FB8D6E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管理学院314</w:t>
            </w:r>
          </w:p>
        </w:tc>
      </w:tr>
      <w:tr w14:paraId="06101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90436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旅游管理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A35D37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9月19日14：30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3BD968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管理学院335</w:t>
            </w:r>
          </w:p>
        </w:tc>
      </w:tr>
      <w:tr w14:paraId="12156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62895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农业经济与海洋产业管理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8FABA1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9月18日8：30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B80E9D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管理学院401</w:t>
            </w:r>
          </w:p>
        </w:tc>
      </w:tr>
      <w:tr w14:paraId="565DB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29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A4D76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农业管理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A8D3F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9月18日8：30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797A83"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管理学院401</w:t>
            </w:r>
          </w:p>
        </w:tc>
      </w:tr>
    </w:tbl>
    <w:p w14:paraId="5DF58C94">
      <w:pPr>
        <w:pStyle w:val="6"/>
        <w:widowControl/>
        <w:spacing w:beforeAutospacing="0" w:afterAutospacing="0" w:line="315" w:lineRule="atLeast"/>
        <w:ind w:firstLine="562" w:firstLineChars="200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注意：请携带身份证件以备查验.</w:t>
      </w:r>
    </w:p>
    <w:p w14:paraId="428D8C72">
      <w:pPr>
        <w:pStyle w:val="6"/>
        <w:widowControl/>
        <w:spacing w:beforeAutospacing="0" w:afterAutospacing="0" w:line="315" w:lineRule="atLeast"/>
        <w:ind w:firstLine="562" w:firstLineChars="200"/>
        <w:textAlignment w:val="baseline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五、注意事项</w:t>
      </w:r>
    </w:p>
    <w:p w14:paraId="79B5B1CB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sz w:val="28"/>
          <w:szCs w:val="28"/>
          <w:highlight w:val="yellow"/>
        </w:rPr>
      </w:pPr>
      <w:r>
        <w:rPr>
          <w:rFonts w:hint="eastAsia" w:ascii="宋体" w:hAnsi="宋体"/>
          <w:sz w:val="28"/>
          <w:szCs w:val="28"/>
        </w:rPr>
        <w:t>1.考生要穿戴得体，保持良好的形象和精神面貌。</w:t>
      </w:r>
    </w:p>
    <w:p w14:paraId="73F3D3D2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</w:t>
      </w:r>
      <w:r>
        <w:rPr>
          <w:rFonts w:ascii="宋体" w:hAnsi="宋体"/>
          <w:sz w:val="28"/>
          <w:szCs w:val="28"/>
        </w:rPr>
        <w:t>.</w:t>
      </w:r>
      <w:r>
        <w:rPr>
          <w:rFonts w:hint="eastAsia" w:ascii="宋体" w:hAnsi="宋体"/>
          <w:sz w:val="28"/>
          <w:szCs w:val="28"/>
        </w:rPr>
        <w:t>综合考核准备期间，务必保证手机通讯畅通。</w:t>
      </w:r>
    </w:p>
    <w:p w14:paraId="5F62B9A0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</w:t>
      </w:r>
      <w:r>
        <w:rPr>
          <w:rFonts w:ascii="宋体" w:hAnsi="宋体"/>
          <w:sz w:val="28"/>
          <w:szCs w:val="28"/>
        </w:rPr>
        <w:t>.</w:t>
      </w:r>
      <w:r>
        <w:rPr>
          <w:rFonts w:hint="eastAsia" w:ascii="宋体" w:hAnsi="宋体"/>
          <w:sz w:val="28"/>
          <w:szCs w:val="28"/>
        </w:rPr>
        <w:t>凭《2027年推免面试和创新计划综合考核通知单》（附件2）经校门工作人员核验后入校参加综合考核。</w:t>
      </w:r>
    </w:p>
    <w:p w14:paraId="38B1BF58">
      <w:pPr>
        <w:spacing w:line="360" w:lineRule="auto"/>
        <w:ind w:firstLine="560" w:firstLineChars="200"/>
        <w:rPr>
          <w:rFonts w:hint="eastAsia" w:asciiTheme="minorEastAsia" w:hAnsiTheme="minorEastAsia" w:eastAsiaTheme="minor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4</w:t>
      </w:r>
      <w:r>
        <w:rPr>
          <w:rFonts w:asciiTheme="minorEastAsia" w:hAnsiTheme="minorEastAsia" w:eastAsiaTheme="minorEastAsia"/>
          <w:sz w:val="28"/>
          <w:szCs w:val="28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面试之前</w:t>
      </w:r>
      <w:r>
        <w:rPr>
          <w:rFonts w:asciiTheme="minorEastAsia" w:hAnsiTheme="minorEastAsia" w:eastAsiaTheme="minorEastAsia"/>
          <w:sz w:val="28"/>
          <w:szCs w:val="28"/>
        </w:rPr>
        <w:t>上交手机等通讯设备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  <w:r>
        <w:rPr>
          <w:rFonts w:asciiTheme="minorEastAsia" w:hAnsiTheme="minorEastAsia" w:eastAsiaTheme="minorEastAsia"/>
          <w:sz w:val="28"/>
          <w:szCs w:val="28"/>
        </w:rPr>
        <w:t>禁止携带一切通讯设备</w:t>
      </w:r>
      <w:r>
        <w:rPr>
          <w:rFonts w:hint="eastAsia" w:asciiTheme="minorEastAsia" w:hAnsiTheme="minorEastAsia" w:eastAsiaTheme="minorEastAsia"/>
          <w:sz w:val="28"/>
          <w:szCs w:val="28"/>
        </w:rPr>
        <w:t>进入</w:t>
      </w:r>
      <w:r>
        <w:rPr>
          <w:rFonts w:asciiTheme="minorEastAsia" w:hAnsiTheme="minorEastAsia" w:eastAsiaTheme="minorEastAsia"/>
          <w:sz w:val="28"/>
          <w:szCs w:val="28"/>
        </w:rPr>
        <w:t>考场，一经发现，将取消面试资格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p w14:paraId="218913B7">
      <w:pPr>
        <w:pStyle w:val="6"/>
        <w:widowControl/>
        <w:spacing w:beforeAutospacing="0" w:afterAutospacing="0" w:line="315" w:lineRule="atLeast"/>
        <w:ind w:firstLine="560" w:firstLineChars="200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5.</w:t>
      </w:r>
      <w:r>
        <w:rPr>
          <w:rFonts w:hint="eastAsia" w:ascii="宋体" w:hAnsi="宋体"/>
          <w:sz w:val="28"/>
          <w:szCs w:val="28"/>
        </w:rPr>
        <w:t>考生综合考核结束后，请立即离开学院，禁止与其他考生交流考试内容，禁止通过任何形式泄露考试内容。</w:t>
      </w:r>
    </w:p>
    <w:p w14:paraId="275C5020">
      <w:pPr>
        <w:pStyle w:val="6"/>
        <w:widowControl/>
        <w:spacing w:beforeAutospacing="0" w:afterAutospacing="0" w:line="315" w:lineRule="atLeast"/>
        <w:textAlignment w:val="baseline"/>
        <w:rPr>
          <w:rFonts w:hint="eastAsia" w:ascii="宋体" w:hAnsi="宋体"/>
          <w:sz w:val="28"/>
          <w:szCs w:val="28"/>
        </w:rPr>
      </w:pPr>
    </w:p>
    <w:p w14:paraId="72665032">
      <w:pPr>
        <w:pStyle w:val="6"/>
        <w:widowControl/>
        <w:spacing w:beforeAutospacing="0" w:afterAutospacing="0" w:line="315" w:lineRule="atLeast"/>
        <w:ind w:firstLine="420"/>
        <w:jc w:val="center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                          管理学院</w:t>
      </w:r>
    </w:p>
    <w:p w14:paraId="5A1F7557">
      <w:pPr>
        <w:pStyle w:val="6"/>
        <w:widowControl/>
        <w:spacing w:beforeAutospacing="0" w:afterAutospacing="0" w:line="315" w:lineRule="atLeast"/>
        <w:ind w:firstLine="420"/>
        <w:jc w:val="right"/>
        <w:textAlignment w:val="baseline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2026年</w:t>
      </w:r>
      <w:r>
        <w:rPr>
          <w:rFonts w:ascii="宋体" w:hAnsi="宋体"/>
          <w:sz w:val="28"/>
          <w:szCs w:val="28"/>
        </w:rPr>
        <w:t>9</w:t>
      </w:r>
      <w:r>
        <w:rPr>
          <w:rFonts w:hint="eastAsia" w:ascii="宋体" w:hAnsi="宋体"/>
          <w:sz w:val="28"/>
          <w:szCs w:val="28"/>
        </w:rPr>
        <w:t>月16日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IyYzJhMTlkNGM3ZDY3MmZkNTRmMmU4NTkzZTIwYzcifQ=="/>
  </w:docVars>
  <w:rsids>
    <w:rsidRoot w:val="002E373E"/>
    <w:rsid w:val="00086AE7"/>
    <w:rsid w:val="001026C2"/>
    <w:rsid w:val="00103B94"/>
    <w:rsid w:val="00110655"/>
    <w:rsid w:val="001171BC"/>
    <w:rsid w:val="00130B08"/>
    <w:rsid w:val="00130FA8"/>
    <w:rsid w:val="00134C1D"/>
    <w:rsid w:val="001A4287"/>
    <w:rsid w:val="001B36BD"/>
    <w:rsid w:val="001B7CB9"/>
    <w:rsid w:val="001C13C4"/>
    <w:rsid w:val="001E12D3"/>
    <w:rsid w:val="0021253A"/>
    <w:rsid w:val="00216182"/>
    <w:rsid w:val="00217085"/>
    <w:rsid w:val="00271FA2"/>
    <w:rsid w:val="002A28B7"/>
    <w:rsid w:val="002B24C8"/>
    <w:rsid w:val="002C0BF6"/>
    <w:rsid w:val="002D0EF9"/>
    <w:rsid w:val="002D78FE"/>
    <w:rsid w:val="002E373E"/>
    <w:rsid w:val="00430136"/>
    <w:rsid w:val="00455692"/>
    <w:rsid w:val="00461F91"/>
    <w:rsid w:val="00476A0D"/>
    <w:rsid w:val="0048227C"/>
    <w:rsid w:val="004966BC"/>
    <w:rsid w:val="004B4DC4"/>
    <w:rsid w:val="004D4144"/>
    <w:rsid w:val="004E3DCB"/>
    <w:rsid w:val="0050554F"/>
    <w:rsid w:val="0051640F"/>
    <w:rsid w:val="0052222D"/>
    <w:rsid w:val="00527587"/>
    <w:rsid w:val="00541234"/>
    <w:rsid w:val="00557195"/>
    <w:rsid w:val="005724F9"/>
    <w:rsid w:val="00607993"/>
    <w:rsid w:val="00613BD0"/>
    <w:rsid w:val="006236C5"/>
    <w:rsid w:val="00626984"/>
    <w:rsid w:val="006674BF"/>
    <w:rsid w:val="00691A51"/>
    <w:rsid w:val="006B7DA4"/>
    <w:rsid w:val="007245B1"/>
    <w:rsid w:val="00737D5A"/>
    <w:rsid w:val="00781563"/>
    <w:rsid w:val="007831C4"/>
    <w:rsid w:val="007F78EE"/>
    <w:rsid w:val="008208F8"/>
    <w:rsid w:val="00821D0E"/>
    <w:rsid w:val="008246A6"/>
    <w:rsid w:val="00832888"/>
    <w:rsid w:val="00854186"/>
    <w:rsid w:val="0090569B"/>
    <w:rsid w:val="009248ED"/>
    <w:rsid w:val="009315A0"/>
    <w:rsid w:val="009375EB"/>
    <w:rsid w:val="009458E1"/>
    <w:rsid w:val="00963CB3"/>
    <w:rsid w:val="00963D68"/>
    <w:rsid w:val="00983838"/>
    <w:rsid w:val="009959DD"/>
    <w:rsid w:val="009D77D7"/>
    <w:rsid w:val="00A0024F"/>
    <w:rsid w:val="00A44F5B"/>
    <w:rsid w:val="00A65949"/>
    <w:rsid w:val="00AA29D5"/>
    <w:rsid w:val="00AD19DA"/>
    <w:rsid w:val="00AD1E9A"/>
    <w:rsid w:val="00B11608"/>
    <w:rsid w:val="00B72123"/>
    <w:rsid w:val="00C1473A"/>
    <w:rsid w:val="00C16DCD"/>
    <w:rsid w:val="00C271E7"/>
    <w:rsid w:val="00C4085B"/>
    <w:rsid w:val="00C7090A"/>
    <w:rsid w:val="00CD2CF2"/>
    <w:rsid w:val="00CE132D"/>
    <w:rsid w:val="00D03811"/>
    <w:rsid w:val="00D20D6D"/>
    <w:rsid w:val="00D53E83"/>
    <w:rsid w:val="00D54D00"/>
    <w:rsid w:val="00D87B97"/>
    <w:rsid w:val="00D913F1"/>
    <w:rsid w:val="00D94471"/>
    <w:rsid w:val="00DD7258"/>
    <w:rsid w:val="00E23CCE"/>
    <w:rsid w:val="00E27982"/>
    <w:rsid w:val="00E3773D"/>
    <w:rsid w:val="00E512FD"/>
    <w:rsid w:val="00E56136"/>
    <w:rsid w:val="00E73AA8"/>
    <w:rsid w:val="00E87527"/>
    <w:rsid w:val="00E96481"/>
    <w:rsid w:val="00EC4509"/>
    <w:rsid w:val="00EF49E8"/>
    <w:rsid w:val="00F07F56"/>
    <w:rsid w:val="00F16BC1"/>
    <w:rsid w:val="00F27D51"/>
    <w:rsid w:val="00F40089"/>
    <w:rsid w:val="00F546DA"/>
    <w:rsid w:val="00F83258"/>
    <w:rsid w:val="00FC2222"/>
    <w:rsid w:val="00FE2C5F"/>
    <w:rsid w:val="01814321"/>
    <w:rsid w:val="032F2BDA"/>
    <w:rsid w:val="059E6CDB"/>
    <w:rsid w:val="06C86883"/>
    <w:rsid w:val="071A30A0"/>
    <w:rsid w:val="0C934027"/>
    <w:rsid w:val="11DC6ED9"/>
    <w:rsid w:val="14FA7DFD"/>
    <w:rsid w:val="1AFD19CA"/>
    <w:rsid w:val="1CCB0273"/>
    <w:rsid w:val="1D0C7F7E"/>
    <w:rsid w:val="2421016B"/>
    <w:rsid w:val="24AA16E6"/>
    <w:rsid w:val="259D3570"/>
    <w:rsid w:val="260809D9"/>
    <w:rsid w:val="283755B5"/>
    <w:rsid w:val="297B4B39"/>
    <w:rsid w:val="29B36607"/>
    <w:rsid w:val="2A7E78DA"/>
    <w:rsid w:val="2BF67536"/>
    <w:rsid w:val="2D3A3797"/>
    <w:rsid w:val="2D632DE0"/>
    <w:rsid w:val="31D6633C"/>
    <w:rsid w:val="31EF607A"/>
    <w:rsid w:val="342124D2"/>
    <w:rsid w:val="38066D52"/>
    <w:rsid w:val="3F5930BB"/>
    <w:rsid w:val="3FAA3325"/>
    <w:rsid w:val="401E103E"/>
    <w:rsid w:val="456F416F"/>
    <w:rsid w:val="45927E77"/>
    <w:rsid w:val="47977281"/>
    <w:rsid w:val="489768C4"/>
    <w:rsid w:val="4B166E55"/>
    <w:rsid w:val="4B7D6ED4"/>
    <w:rsid w:val="4BEA0A27"/>
    <w:rsid w:val="4C975D73"/>
    <w:rsid w:val="4CF7062F"/>
    <w:rsid w:val="50FD6AED"/>
    <w:rsid w:val="511931FB"/>
    <w:rsid w:val="58AA207F"/>
    <w:rsid w:val="5B2C03F2"/>
    <w:rsid w:val="5EC32CAE"/>
    <w:rsid w:val="603C5DEC"/>
    <w:rsid w:val="63167AA6"/>
    <w:rsid w:val="63914868"/>
    <w:rsid w:val="65DF2630"/>
    <w:rsid w:val="662A7F2C"/>
    <w:rsid w:val="67EE0F29"/>
    <w:rsid w:val="6A6C7402"/>
    <w:rsid w:val="6BAA7A40"/>
    <w:rsid w:val="6D2841BF"/>
    <w:rsid w:val="715E3969"/>
    <w:rsid w:val="727A7F84"/>
    <w:rsid w:val="7B130F00"/>
    <w:rsid w:val="7B2C1BF9"/>
    <w:rsid w:val="7BD307B8"/>
    <w:rsid w:val="7DDB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1"/>
    <w:qFormat/>
    <w:uiPriority w:val="99"/>
    <w:pPr>
      <w:jc w:val="left"/>
    </w:pPr>
  </w:style>
  <w:style w:type="paragraph" w:styleId="3">
    <w:name w:val="Balloon Text"/>
    <w:basedOn w:val="1"/>
    <w:link w:val="18"/>
    <w:qFormat/>
    <w:uiPriority w:val="0"/>
    <w:rPr>
      <w:sz w:val="18"/>
      <w:szCs w:val="18"/>
    </w:rPr>
  </w:style>
  <w:style w:type="paragraph" w:styleId="4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563C1"/>
      <w:u w:val="single"/>
    </w:rPr>
  </w:style>
  <w:style w:type="character" w:styleId="13">
    <w:name w:val="annotation reference"/>
    <w:basedOn w:val="9"/>
    <w:qFormat/>
    <w:uiPriority w:val="0"/>
    <w:rPr>
      <w:sz w:val="21"/>
      <w:szCs w:val="21"/>
    </w:rPr>
  </w:style>
  <w:style w:type="character" w:customStyle="1" w:styleId="14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0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批注框文本 字符"/>
    <w:basedOn w:val="9"/>
    <w:link w:val="3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19">
    <w:name w:val="页眉 字符"/>
    <w:basedOn w:val="9"/>
    <w:link w:val="5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0">
    <w:name w:val="页脚 字符"/>
    <w:basedOn w:val="9"/>
    <w:link w:val="4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1">
    <w:name w:val="批注文字 字符"/>
    <w:basedOn w:val="9"/>
    <w:link w:val="2"/>
    <w:qFormat/>
    <w:uiPriority w:val="99"/>
    <w:rPr>
      <w:rFonts w:ascii="Calibri" w:hAnsi="Calibri" w:cs="宋体"/>
      <w:kern w:val="2"/>
      <w:sz w:val="21"/>
      <w:szCs w:val="24"/>
    </w:rPr>
  </w:style>
  <w:style w:type="paragraph" w:customStyle="1" w:styleId="22">
    <w:name w:val="Revision"/>
    <w:hidden/>
    <w:unhideWhenUsed/>
    <w:qFormat/>
    <w:uiPriority w:val="99"/>
    <w:rPr>
      <w:rFonts w:ascii="Calibri" w:hAnsi="Calibri" w:eastAsia="宋体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08CE3A1D-076B-43A9-BB2A-6F343C2A6CFF}">
  <ds:schemaRefs/>
</ds:datastoreItem>
</file>

<file path=customXml/itemProps2.xml><?xml version="1.0" encoding="utf-8"?>
<ds:datastoreItem xmlns:ds="http://schemas.openxmlformats.org/officeDocument/2006/customXml" ds:itemID="{6D8A6C4F-0644-4B39-A71E-90E845ED1DEE}">
  <ds:schemaRefs/>
</ds:datastoreItem>
</file>

<file path=customXml/itemProps3.xml><?xml version="1.0" encoding="utf-8"?>
<ds:datastoreItem xmlns:ds="http://schemas.openxmlformats.org/officeDocument/2006/customXml" ds:itemID="{312D8438-67E1-47B8-B9CA-BB71341D31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3</Pages>
  <Words>1115</Words>
  <Characters>1291</Characters>
  <Lines>78</Lines>
  <Paragraphs>113</Paragraphs>
  <TotalTime>2</TotalTime>
  <ScaleCrop>false</ScaleCrop>
  <LinksUpToDate>false</LinksUpToDate>
  <CharactersWithSpaces>1338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2024-09-20T00:45:00Z</dcterms:created>
  <dc:creator>巧林</dc:creator>
  <cp:lastModifiedBy>松杨</cp:lastModifiedBy>
  <cp:lastPrinted>2024-09-20T06:00:00Z</cp:lastPrinted>
  <dcterms:modified xsi:type="dcterms:W3CDTF">2026-09-16T08:37:03Z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8047699AB5D34ED2961C6C64A9BE9A38</vt:lpwstr>
  </property>
  <property fmtid="{D5CDD505-2E9C-101B-9397-08002B2CF9AE}" pid="4" name="KSOTemplateDocerSaveRecord">
    <vt:lpwstr>eyJoZGlkIjoiZTM3MDQ3NjA1YTFjNjkyNGFhNjJlYmRhMjY1Nzg3NWUiLCJ1c2VySWQiOiI0MjY4OTA1ODcifQ==</vt:lpwstr>
  </property>
</Properties>
</file>