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350D" w14:textId="77777777" w:rsidR="00336E4D" w:rsidRDefault="00336E4D">
      <w:pPr>
        <w:jc w:val="center"/>
        <w:rPr>
          <w:sz w:val="48"/>
          <w:szCs w:val="56"/>
        </w:rPr>
      </w:pPr>
    </w:p>
    <w:p w14:paraId="53A00CE3" w14:textId="77777777" w:rsidR="00336E4D" w:rsidRDefault="00336E4D">
      <w:pPr>
        <w:jc w:val="center"/>
        <w:rPr>
          <w:sz w:val="48"/>
          <w:szCs w:val="56"/>
        </w:rPr>
      </w:pPr>
    </w:p>
    <w:p w14:paraId="3E1B4026" w14:textId="77777777" w:rsidR="00336E4D" w:rsidRPr="005C2BB7" w:rsidRDefault="002203A8">
      <w:pPr>
        <w:jc w:val="center"/>
        <w:rPr>
          <w:rFonts w:ascii="黑体" w:eastAsia="黑体" w:hAnsi="黑体" w:cs="黑体"/>
          <w:b/>
          <w:bCs/>
          <w:sz w:val="62"/>
          <w:szCs w:val="62"/>
        </w:rPr>
      </w:pPr>
      <w:r w:rsidRPr="005C2BB7">
        <w:rPr>
          <w:rFonts w:ascii="黑体" w:eastAsia="黑体" w:hAnsi="黑体" w:cs="黑体" w:hint="eastAsia"/>
          <w:b/>
          <w:bCs/>
          <w:sz w:val="62"/>
          <w:szCs w:val="62"/>
        </w:rPr>
        <w:t>学术学位研究生</w:t>
      </w:r>
    </w:p>
    <w:p w14:paraId="3678C9EC" w14:textId="77777777" w:rsidR="00336E4D" w:rsidRPr="005C2BB7" w:rsidRDefault="002203A8">
      <w:pPr>
        <w:jc w:val="center"/>
        <w:rPr>
          <w:rFonts w:ascii="黑体" w:eastAsia="黑体" w:hAnsi="黑体" w:cs="黑体"/>
          <w:b/>
          <w:bCs/>
          <w:sz w:val="62"/>
          <w:szCs w:val="62"/>
        </w:rPr>
      </w:pPr>
      <w:r w:rsidRPr="005C2BB7">
        <w:rPr>
          <w:rFonts w:ascii="黑体" w:eastAsia="黑体" w:hAnsi="黑体" w:cs="黑体" w:hint="eastAsia"/>
          <w:b/>
          <w:bCs/>
          <w:sz w:val="62"/>
          <w:szCs w:val="62"/>
        </w:rPr>
        <w:t>实践模块和培养环节实施细则</w:t>
      </w:r>
    </w:p>
    <w:p w14:paraId="52E72D96" w14:textId="77777777" w:rsidR="00336E4D" w:rsidRPr="005C2BB7" w:rsidRDefault="00336E4D">
      <w:pPr>
        <w:jc w:val="center"/>
        <w:rPr>
          <w:b/>
          <w:bCs/>
          <w:sz w:val="52"/>
          <w:szCs w:val="72"/>
        </w:rPr>
      </w:pPr>
    </w:p>
    <w:p w14:paraId="09CCBEF1" w14:textId="77777777" w:rsidR="00336E4D" w:rsidRPr="005C2BB7" w:rsidRDefault="00336E4D">
      <w:pPr>
        <w:jc w:val="center"/>
        <w:rPr>
          <w:sz w:val="48"/>
          <w:szCs w:val="56"/>
        </w:rPr>
      </w:pPr>
    </w:p>
    <w:p w14:paraId="0EC5E92A" w14:textId="77777777" w:rsidR="00336E4D" w:rsidRPr="005C2BB7" w:rsidRDefault="00336E4D">
      <w:pPr>
        <w:jc w:val="center"/>
        <w:rPr>
          <w:sz w:val="48"/>
          <w:szCs w:val="56"/>
        </w:rPr>
      </w:pPr>
    </w:p>
    <w:p w14:paraId="598E99EB" w14:textId="77777777" w:rsidR="00336E4D" w:rsidRPr="005C2BB7" w:rsidRDefault="00336E4D">
      <w:pPr>
        <w:jc w:val="center"/>
        <w:rPr>
          <w:sz w:val="48"/>
          <w:szCs w:val="56"/>
        </w:rPr>
      </w:pPr>
    </w:p>
    <w:p w14:paraId="4EB3A5E9" w14:textId="77777777" w:rsidR="00336E4D" w:rsidRPr="005C2BB7" w:rsidRDefault="00336E4D">
      <w:pPr>
        <w:jc w:val="center"/>
        <w:rPr>
          <w:sz w:val="48"/>
          <w:szCs w:val="56"/>
        </w:rPr>
      </w:pPr>
    </w:p>
    <w:p w14:paraId="5CF0B7CE" w14:textId="77777777" w:rsidR="00336E4D" w:rsidRPr="005C2BB7" w:rsidRDefault="00336E4D">
      <w:pPr>
        <w:jc w:val="center"/>
        <w:rPr>
          <w:sz w:val="48"/>
          <w:szCs w:val="56"/>
        </w:rPr>
      </w:pPr>
    </w:p>
    <w:p w14:paraId="19C843B6" w14:textId="77777777" w:rsidR="00336E4D" w:rsidRPr="005C2BB7" w:rsidRDefault="00336E4D">
      <w:pPr>
        <w:jc w:val="center"/>
        <w:rPr>
          <w:sz w:val="48"/>
          <w:szCs w:val="56"/>
        </w:rPr>
      </w:pPr>
    </w:p>
    <w:p w14:paraId="32DA69D8" w14:textId="7F59B314" w:rsidR="00336E4D" w:rsidRPr="005C2BB7" w:rsidRDefault="002203A8">
      <w:pPr>
        <w:ind w:firstLineChars="500" w:firstLine="1800"/>
        <w:rPr>
          <w:sz w:val="36"/>
          <w:szCs w:val="44"/>
          <w:u w:val="single"/>
        </w:rPr>
      </w:pPr>
      <w:r w:rsidRPr="005C2BB7">
        <w:rPr>
          <w:rFonts w:hint="eastAsia"/>
          <w:sz w:val="36"/>
          <w:szCs w:val="44"/>
        </w:rPr>
        <w:t>学</w:t>
      </w:r>
      <w:r w:rsidRPr="005C2BB7">
        <w:rPr>
          <w:rFonts w:hint="eastAsia"/>
          <w:sz w:val="36"/>
          <w:szCs w:val="44"/>
        </w:rPr>
        <w:t xml:space="preserve">    </w:t>
      </w:r>
      <w:r w:rsidRPr="005C2BB7">
        <w:rPr>
          <w:rFonts w:hint="eastAsia"/>
          <w:sz w:val="36"/>
          <w:szCs w:val="44"/>
        </w:rPr>
        <w:t>科：</w:t>
      </w:r>
      <w:r w:rsidR="00880442" w:rsidRPr="005C2BB7">
        <w:rPr>
          <w:rFonts w:hint="eastAsia"/>
          <w:sz w:val="36"/>
          <w:szCs w:val="44"/>
          <w:u w:val="single"/>
        </w:rPr>
        <w:t xml:space="preserve">   </w:t>
      </w:r>
      <w:r w:rsidR="00880442" w:rsidRPr="005C2BB7">
        <w:rPr>
          <w:sz w:val="36"/>
          <w:szCs w:val="44"/>
          <w:u w:val="single"/>
        </w:rPr>
        <w:t xml:space="preserve"> </w:t>
      </w:r>
      <w:r w:rsidR="00880442">
        <w:rPr>
          <w:rFonts w:hint="eastAsia"/>
          <w:sz w:val="36"/>
          <w:szCs w:val="44"/>
          <w:u w:val="single"/>
        </w:rPr>
        <w:t>工商管理</w:t>
      </w:r>
      <w:r w:rsidR="00880442" w:rsidRPr="005C2BB7">
        <w:rPr>
          <w:rFonts w:hint="eastAsia"/>
          <w:sz w:val="36"/>
          <w:szCs w:val="44"/>
          <w:u w:val="single"/>
        </w:rPr>
        <w:t xml:space="preserve"> </w:t>
      </w:r>
      <w:r w:rsidR="00880442" w:rsidRPr="005C2BB7">
        <w:rPr>
          <w:sz w:val="36"/>
          <w:szCs w:val="44"/>
          <w:u w:val="single"/>
        </w:rPr>
        <w:t xml:space="preserve"> </w:t>
      </w:r>
      <w:r w:rsidR="00880442" w:rsidRPr="005C2BB7">
        <w:rPr>
          <w:rFonts w:hint="eastAsia"/>
          <w:sz w:val="36"/>
          <w:szCs w:val="44"/>
          <w:u w:val="single"/>
        </w:rPr>
        <w:t xml:space="preserve">  </w:t>
      </w:r>
    </w:p>
    <w:p w14:paraId="001B5D50" w14:textId="468B2A13" w:rsidR="00336E4D" w:rsidRPr="005C2BB7" w:rsidRDefault="002203A8">
      <w:pPr>
        <w:ind w:firstLineChars="500" w:firstLine="1800"/>
        <w:rPr>
          <w:sz w:val="36"/>
          <w:szCs w:val="44"/>
          <w:u w:val="single"/>
        </w:rPr>
      </w:pPr>
      <w:r w:rsidRPr="005C2BB7">
        <w:rPr>
          <w:rFonts w:hint="eastAsia"/>
          <w:sz w:val="36"/>
          <w:szCs w:val="44"/>
        </w:rPr>
        <w:t>学科代码：</w:t>
      </w:r>
      <w:r w:rsidRPr="005C2BB7">
        <w:rPr>
          <w:rFonts w:hint="eastAsia"/>
          <w:sz w:val="36"/>
          <w:szCs w:val="44"/>
          <w:u w:val="single"/>
        </w:rPr>
        <w:t xml:space="preserve">   </w:t>
      </w:r>
      <w:r w:rsidRPr="005C2BB7">
        <w:rPr>
          <w:sz w:val="36"/>
          <w:szCs w:val="44"/>
          <w:u w:val="single"/>
        </w:rPr>
        <w:t xml:space="preserve"> </w:t>
      </w:r>
      <w:r w:rsidRPr="005C2BB7">
        <w:rPr>
          <w:rFonts w:hint="eastAsia"/>
          <w:sz w:val="36"/>
          <w:szCs w:val="44"/>
          <w:u w:val="single"/>
        </w:rPr>
        <w:t xml:space="preserve"> </w:t>
      </w:r>
      <w:r w:rsidR="00880442">
        <w:rPr>
          <w:rFonts w:hint="eastAsia"/>
          <w:sz w:val="36"/>
          <w:szCs w:val="44"/>
          <w:u w:val="single"/>
        </w:rPr>
        <w:t xml:space="preserve"> </w:t>
      </w:r>
      <w:r w:rsidRPr="005C2BB7">
        <w:rPr>
          <w:sz w:val="36"/>
          <w:szCs w:val="44"/>
          <w:u w:val="single"/>
        </w:rPr>
        <w:t>1202</w:t>
      </w:r>
      <w:r w:rsidRPr="005C2BB7">
        <w:rPr>
          <w:rFonts w:hint="eastAsia"/>
          <w:sz w:val="36"/>
          <w:szCs w:val="44"/>
          <w:u w:val="single"/>
        </w:rPr>
        <w:t xml:space="preserve">  </w:t>
      </w:r>
      <w:r w:rsidRPr="005C2BB7">
        <w:rPr>
          <w:sz w:val="36"/>
          <w:szCs w:val="44"/>
          <w:u w:val="single"/>
        </w:rPr>
        <w:t xml:space="preserve">  </w:t>
      </w:r>
      <w:r w:rsidRPr="005C2BB7">
        <w:rPr>
          <w:rFonts w:hint="eastAsia"/>
          <w:sz w:val="36"/>
          <w:szCs w:val="44"/>
          <w:u w:val="single"/>
        </w:rPr>
        <w:t xml:space="preserve"> </w:t>
      </w:r>
      <w:r w:rsidR="00880442">
        <w:rPr>
          <w:rFonts w:hint="eastAsia"/>
          <w:sz w:val="36"/>
          <w:szCs w:val="44"/>
          <w:u w:val="single"/>
        </w:rPr>
        <w:t xml:space="preserve"> </w:t>
      </w:r>
    </w:p>
    <w:p w14:paraId="34D7715F" w14:textId="63DA07EC" w:rsidR="00336E4D" w:rsidRPr="005C2BB7" w:rsidRDefault="002203A8">
      <w:pPr>
        <w:ind w:firstLineChars="500" w:firstLine="1800"/>
        <w:rPr>
          <w:sz w:val="36"/>
          <w:szCs w:val="44"/>
        </w:rPr>
      </w:pPr>
      <w:r w:rsidRPr="005C2BB7">
        <w:rPr>
          <w:rFonts w:hint="eastAsia"/>
          <w:sz w:val="36"/>
          <w:szCs w:val="44"/>
        </w:rPr>
        <w:t>授权级别：</w:t>
      </w:r>
      <w:r w:rsidRPr="005C2BB7">
        <w:rPr>
          <w:rFonts w:hint="eastAsia"/>
          <w:sz w:val="36"/>
          <w:szCs w:val="44"/>
          <w:u w:val="single"/>
        </w:rPr>
        <w:t xml:space="preserve">   </w:t>
      </w:r>
      <w:r w:rsidRPr="005C2BB7">
        <w:rPr>
          <w:sz w:val="36"/>
          <w:szCs w:val="44"/>
          <w:u w:val="single"/>
        </w:rPr>
        <w:t xml:space="preserve">  </w:t>
      </w:r>
      <w:r w:rsidR="00880442">
        <w:rPr>
          <w:rFonts w:hint="eastAsia"/>
          <w:sz w:val="36"/>
          <w:szCs w:val="44"/>
          <w:u w:val="single"/>
        </w:rPr>
        <w:t xml:space="preserve"> </w:t>
      </w:r>
      <w:r w:rsidRPr="005C2BB7">
        <w:rPr>
          <w:rFonts w:hint="eastAsia"/>
          <w:sz w:val="36"/>
          <w:szCs w:val="44"/>
          <w:u w:val="single"/>
        </w:rPr>
        <w:t>博士</w:t>
      </w:r>
      <w:r w:rsidRPr="005C2BB7">
        <w:rPr>
          <w:rFonts w:hint="eastAsia"/>
          <w:sz w:val="36"/>
          <w:szCs w:val="44"/>
          <w:u w:val="single"/>
        </w:rPr>
        <w:t xml:space="preserve"> </w:t>
      </w:r>
      <w:r w:rsidRPr="005C2BB7">
        <w:rPr>
          <w:sz w:val="36"/>
          <w:szCs w:val="44"/>
          <w:u w:val="single"/>
        </w:rPr>
        <w:t xml:space="preserve"> </w:t>
      </w:r>
      <w:r w:rsidRPr="005C2BB7">
        <w:rPr>
          <w:rFonts w:hint="eastAsia"/>
          <w:sz w:val="36"/>
          <w:szCs w:val="44"/>
          <w:u w:val="single"/>
        </w:rPr>
        <w:t xml:space="preserve">  </w:t>
      </w:r>
      <w:r w:rsidR="00880442">
        <w:rPr>
          <w:rFonts w:hint="eastAsia"/>
          <w:sz w:val="36"/>
          <w:szCs w:val="44"/>
          <w:u w:val="single"/>
        </w:rPr>
        <w:t xml:space="preserve"> </w:t>
      </w:r>
      <w:r w:rsidRPr="005C2BB7">
        <w:rPr>
          <w:sz w:val="36"/>
          <w:szCs w:val="44"/>
          <w:u w:val="single"/>
        </w:rPr>
        <w:t xml:space="preserve"> </w:t>
      </w:r>
      <w:r w:rsidRPr="005C2BB7">
        <w:rPr>
          <w:rFonts w:hint="eastAsia"/>
          <w:sz w:val="36"/>
          <w:szCs w:val="44"/>
        </w:rPr>
        <w:t xml:space="preserve">    </w:t>
      </w:r>
    </w:p>
    <w:p w14:paraId="482522E7" w14:textId="46AF1A27" w:rsidR="00336E4D" w:rsidRPr="005C2BB7" w:rsidRDefault="002203A8">
      <w:pPr>
        <w:ind w:firstLineChars="500" w:firstLine="1800"/>
        <w:rPr>
          <w:sz w:val="36"/>
          <w:szCs w:val="44"/>
        </w:rPr>
      </w:pPr>
      <w:r w:rsidRPr="005C2BB7">
        <w:rPr>
          <w:rFonts w:hint="eastAsia"/>
          <w:sz w:val="36"/>
          <w:szCs w:val="44"/>
        </w:rPr>
        <w:t>制定日期：</w:t>
      </w:r>
      <w:r w:rsidRPr="005C2BB7">
        <w:rPr>
          <w:rFonts w:hint="eastAsia"/>
          <w:sz w:val="36"/>
          <w:szCs w:val="44"/>
          <w:u w:val="single"/>
        </w:rPr>
        <w:t xml:space="preserve">   </w:t>
      </w:r>
      <w:r w:rsidR="00880442">
        <w:rPr>
          <w:rFonts w:hint="eastAsia"/>
          <w:sz w:val="36"/>
          <w:szCs w:val="44"/>
          <w:u w:val="single"/>
        </w:rPr>
        <w:t xml:space="preserve"> </w:t>
      </w:r>
      <w:r w:rsidRPr="005C2BB7">
        <w:rPr>
          <w:sz w:val="36"/>
          <w:szCs w:val="44"/>
          <w:u w:val="single"/>
        </w:rPr>
        <w:t>202</w:t>
      </w:r>
      <w:r w:rsidR="00880442">
        <w:rPr>
          <w:rFonts w:hint="eastAsia"/>
          <w:sz w:val="36"/>
          <w:szCs w:val="44"/>
          <w:u w:val="single"/>
        </w:rPr>
        <w:t>4</w:t>
      </w:r>
      <w:r w:rsidRPr="005C2BB7">
        <w:rPr>
          <w:rFonts w:hint="eastAsia"/>
          <w:sz w:val="36"/>
          <w:szCs w:val="44"/>
          <w:u w:val="single"/>
        </w:rPr>
        <w:t>年</w:t>
      </w:r>
      <w:r w:rsidRPr="005C2BB7">
        <w:rPr>
          <w:rFonts w:hint="eastAsia"/>
          <w:sz w:val="36"/>
          <w:szCs w:val="44"/>
          <w:u w:val="single"/>
        </w:rPr>
        <w:t>6</w:t>
      </w:r>
      <w:r w:rsidRPr="005C2BB7">
        <w:rPr>
          <w:rFonts w:hint="eastAsia"/>
          <w:sz w:val="36"/>
          <w:szCs w:val="44"/>
          <w:u w:val="single"/>
        </w:rPr>
        <w:t>月</w:t>
      </w:r>
      <w:r w:rsidR="00880442">
        <w:rPr>
          <w:rFonts w:hint="eastAsia"/>
          <w:sz w:val="36"/>
          <w:szCs w:val="44"/>
          <w:u w:val="single"/>
        </w:rPr>
        <w:t xml:space="preserve"> </w:t>
      </w:r>
      <w:r w:rsidRPr="005C2BB7">
        <w:rPr>
          <w:rFonts w:hint="eastAsia"/>
          <w:sz w:val="36"/>
          <w:szCs w:val="44"/>
          <w:u w:val="single"/>
        </w:rPr>
        <w:t xml:space="preserve"> </w:t>
      </w:r>
    </w:p>
    <w:p w14:paraId="53B8D487" w14:textId="77777777" w:rsidR="00336E4D" w:rsidRPr="00880442" w:rsidRDefault="00336E4D">
      <w:pPr>
        <w:ind w:firstLineChars="500" w:firstLine="1800"/>
        <w:rPr>
          <w:sz w:val="36"/>
          <w:szCs w:val="44"/>
        </w:rPr>
      </w:pPr>
    </w:p>
    <w:p w14:paraId="74BE2C5C" w14:textId="77777777" w:rsidR="00336E4D" w:rsidRPr="005C2BB7" w:rsidRDefault="002203A8">
      <w:pPr>
        <w:ind w:firstLineChars="500" w:firstLine="1800"/>
        <w:rPr>
          <w:sz w:val="36"/>
          <w:szCs w:val="44"/>
        </w:rPr>
      </w:pPr>
      <w:r w:rsidRPr="005C2BB7">
        <w:rPr>
          <w:rFonts w:hint="eastAsia"/>
          <w:sz w:val="36"/>
          <w:szCs w:val="44"/>
        </w:rPr>
        <w:t>学位</w:t>
      </w:r>
      <w:proofErr w:type="gramStart"/>
      <w:r w:rsidRPr="005C2BB7">
        <w:rPr>
          <w:rFonts w:hint="eastAsia"/>
          <w:sz w:val="36"/>
          <w:szCs w:val="44"/>
        </w:rPr>
        <w:t>评定分</w:t>
      </w:r>
      <w:proofErr w:type="gramEnd"/>
      <w:r w:rsidRPr="005C2BB7">
        <w:rPr>
          <w:rFonts w:hint="eastAsia"/>
          <w:sz w:val="36"/>
          <w:szCs w:val="44"/>
        </w:rPr>
        <w:t>委员会主席签字：</w:t>
      </w:r>
    </w:p>
    <w:p w14:paraId="3EB8C626" w14:textId="77777777" w:rsidR="00336E4D" w:rsidRPr="005C2BB7" w:rsidRDefault="002203A8">
      <w:pPr>
        <w:ind w:firstLineChars="500" w:firstLine="1800"/>
        <w:rPr>
          <w:sz w:val="36"/>
          <w:szCs w:val="44"/>
        </w:rPr>
      </w:pPr>
      <w:r w:rsidRPr="005C2BB7">
        <w:rPr>
          <w:rFonts w:hint="eastAsia"/>
          <w:sz w:val="36"/>
          <w:szCs w:val="44"/>
        </w:rPr>
        <w:t>学院（中心）章：</w:t>
      </w:r>
    </w:p>
    <w:p w14:paraId="51967C0A" w14:textId="77777777" w:rsidR="00336E4D" w:rsidRPr="005C2BB7" w:rsidRDefault="00336E4D">
      <w:pPr>
        <w:ind w:firstLineChars="500" w:firstLine="1800"/>
        <w:rPr>
          <w:sz w:val="36"/>
          <w:szCs w:val="44"/>
        </w:rPr>
      </w:pPr>
    </w:p>
    <w:p w14:paraId="15217C7A" w14:textId="77777777" w:rsidR="00336E4D" w:rsidRPr="005C2BB7" w:rsidRDefault="00336E4D">
      <w:pPr>
        <w:rPr>
          <w:sz w:val="36"/>
          <w:szCs w:val="44"/>
        </w:rPr>
      </w:pPr>
    </w:p>
    <w:p w14:paraId="40B11CED" w14:textId="77777777" w:rsidR="00336E4D" w:rsidRPr="005C2BB7" w:rsidRDefault="002203A8">
      <w:pPr>
        <w:jc w:val="center"/>
        <w:rPr>
          <w:rFonts w:ascii="黑体" w:eastAsia="黑体" w:hAnsi="黑体" w:cs="黑体"/>
          <w:b/>
          <w:bCs/>
          <w:sz w:val="48"/>
          <w:szCs w:val="56"/>
        </w:rPr>
      </w:pPr>
      <w:bookmarkStart w:id="0" w:name="_GoBack"/>
      <w:bookmarkEnd w:id="0"/>
      <w:r w:rsidRPr="005C2BB7">
        <w:rPr>
          <w:rFonts w:ascii="黑体" w:eastAsia="黑体" w:hAnsi="黑体" w:cs="黑体" w:hint="eastAsia"/>
          <w:b/>
          <w:bCs/>
          <w:sz w:val="48"/>
          <w:szCs w:val="56"/>
        </w:rPr>
        <w:lastRenderedPageBreak/>
        <w:t>实践模块和培养环节目录</w:t>
      </w:r>
    </w:p>
    <w:p w14:paraId="65AF8A4F" w14:textId="77777777" w:rsidR="00336E4D" w:rsidRPr="005C2BB7" w:rsidRDefault="00336E4D">
      <w:pPr>
        <w:rPr>
          <w:sz w:val="48"/>
          <w:szCs w:val="56"/>
        </w:rPr>
      </w:pPr>
    </w:p>
    <w:tbl>
      <w:tblPr>
        <w:tblStyle w:val="ad"/>
        <w:tblW w:w="0" w:type="auto"/>
        <w:tblInd w:w="675" w:type="dxa"/>
        <w:tblLook w:val="04A0" w:firstRow="1" w:lastRow="0" w:firstColumn="1" w:lastColumn="0" w:noHBand="0" w:noVBand="1"/>
      </w:tblPr>
      <w:tblGrid>
        <w:gridCol w:w="1418"/>
        <w:gridCol w:w="1984"/>
        <w:gridCol w:w="2268"/>
        <w:gridCol w:w="1900"/>
      </w:tblGrid>
      <w:tr w:rsidR="00336E4D" w:rsidRPr="005C2BB7" w14:paraId="1C47B07C" w14:textId="77777777">
        <w:trPr>
          <w:cantSplit/>
          <w:trHeight w:val="397"/>
        </w:trPr>
        <w:tc>
          <w:tcPr>
            <w:tcW w:w="1418" w:type="dxa"/>
            <w:vMerge w:val="restart"/>
            <w:vAlign w:val="center"/>
          </w:tcPr>
          <w:p w14:paraId="1A59ED37" w14:textId="77777777" w:rsidR="00336E4D" w:rsidRPr="005C2BB7" w:rsidRDefault="002203A8">
            <w:pPr>
              <w:jc w:val="center"/>
              <w:rPr>
                <w:rFonts w:ascii="黑体" w:eastAsia="黑体" w:hAnsi="黑体" w:cs="黑体"/>
                <w:b/>
                <w:bCs/>
                <w:sz w:val="28"/>
                <w:szCs w:val="28"/>
              </w:rPr>
            </w:pPr>
            <w:r w:rsidRPr="005C2BB7">
              <w:rPr>
                <w:rFonts w:ascii="黑体" w:eastAsia="黑体" w:hAnsi="黑体" w:cs="黑体" w:hint="eastAsia"/>
                <w:b/>
                <w:bCs/>
                <w:sz w:val="28"/>
                <w:szCs w:val="28"/>
                <w:lang w:bidi="ar"/>
              </w:rPr>
              <w:t>序号</w:t>
            </w:r>
          </w:p>
        </w:tc>
        <w:tc>
          <w:tcPr>
            <w:tcW w:w="4252" w:type="dxa"/>
            <w:gridSpan w:val="2"/>
            <w:vAlign w:val="center"/>
          </w:tcPr>
          <w:p w14:paraId="06EE1BC5" w14:textId="77777777" w:rsidR="00336E4D" w:rsidRPr="005C2BB7" w:rsidRDefault="002203A8">
            <w:pPr>
              <w:jc w:val="center"/>
              <w:rPr>
                <w:rFonts w:ascii="黑体" w:eastAsia="黑体" w:hAnsi="黑体" w:cs="黑体"/>
                <w:b/>
                <w:bCs/>
                <w:sz w:val="28"/>
                <w:szCs w:val="28"/>
                <w:lang w:bidi="ar"/>
              </w:rPr>
            </w:pPr>
            <w:r w:rsidRPr="005C2BB7">
              <w:rPr>
                <w:rFonts w:ascii="黑体" w:eastAsia="黑体" w:hAnsi="黑体" w:cs="黑体" w:hint="eastAsia"/>
                <w:b/>
                <w:bCs/>
                <w:sz w:val="28"/>
                <w:szCs w:val="28"/>
                <w:lang w:bidi="ar"/>
              </w:rPr>
              <w:t>实践模块和培养环节</w:t>
            </w:r>
          </w:p>
        </w:tc>
        <w:tc>
          <w:tcPr>
            <w:tcW w:w="1900" w:type="dxa"/>
            <w:vMerge w:val="restart"/>
            <w:vAlign w:val="center"/>
          </w:tcPr>
          <w:p w14:paraId="77ABFE4C" w14:textId="77777777" w:rsidR="00336E4D" w:rsidRPr="005C2BB7" w:rsidRDefault="002203A8">
            <w:pPr>
              <w:jc w:val="center"/>
              <w:rPr>
                <w:rFonts w:ascii="黑体" w:eastAsia="黑体" w:hAnsi="黑体" w:cs="黑体"/>
                <w:b/>
                <w:bCs/>
                <w:sz w:val="28"/>
                <w:szCs w:val="28"/>
              </w:rPr>
            </w:pPr>
            <w:r w:rsidRPr="005C2BB7">
              <w:rPr>
                <w:rFonts w:ascii="黑体" w:eastAsia="黑体" w:hAnsi="黑体" w:cs="黑体" w:hint="eastAsia"/>
                <w:b/>
                <w:bCs/>
                <w:sz w:val="28"/>
                <w:szCs w:val="28"/>
                <w:lang w:bidi="ar"/>
              </w:rPr>
              <w:t>页码</w:t>
            </w:r>
          </w:p>
        </w:tc>
      </w:tr>
      <w:tr w:rsidR="00336E4D" w:rsidRPr="005C2BB7" w14:paraId="13562D3E" w14:textId="77777777">
        <w:trPr>
          <w:cantSplit/>
          <w:trHeight w:val="397"/>
        </w:trPr>
        <w:tc>
          <w:tcPr>
            <w:tcW w:w="1418" w:type="dxa"/>
            <w:vMerge/>
            <w:vAlign w:val="center"/>
          </w:tcPr>
          <w:p w14:paraId="054A36BA" w14:textId="77777777" w:rsidR="00336E4D" w:rsidRPr="005C2BB7" w:rsidRDefault="00336E4D">
            <w:pPr>
              <w:jc w:val="center"/>
              <w:rPr>
                <w:rFonts w:ascii="Calibri" w:eastAsia="宋体" w:hAnsi="Calibri" w:cs="Times New Roman"/>
                <w:sz w:val="28"/>
                <w:szCs w:val="28"/>
                <w:lang w:bidi="ar"/>
              </w:rPr>
            </w:pPr>
          </w:p>
        </w:tc>
        <w:tc>
          <w:tcPr>
            <w:tcW w:w="1984" w:type="dxa"/>
            <w:vAlign w:val="center"/>
          </w:tcPr>
          <w:p w14:paraId="0B224175" w14:textId="77777777" w:rsidR="00336E4D" w:rsidRPr="005C2BB7" w:rsidRDefault="002203A8">
            <w:pPr>
              <w:jc w:val="center"/>
              <w:rPr>
                <w:rFonts w:ascii="Calibri" w:eastAsia="宋体" w:hAnsi="Calibri" w:cs="Times New Roman"/>
                <w:sz w:val="28"/>
                <w:szCs w:val="28"/>
                <w:lang w:bidi="ar"/>
              </w:rPr>
            </w:pPr>
            <w:r w:rsidRPr="005C2BB7">
              <w:rPr>
                <w:rFonts w:ascii="Calibri" w:eastAsia="宋体" w:hAnsi="Calibri" w:cs="Times New Roman" w:hint="eastAsia"/>
                <w:sz w:val="28"/>
                <w:szCs w:val="28"/>
                <w:lang w:bidi="ar"/>
              </w:rPr>
              <w:t>硕士</w:t>
            </w:r>
          </w:p>
        </w:tc>
        <w:tc>
          <w:tcPr>
            <w:tcW w:w="2268" w:type="dxa"/>
          </w:tcPr>
          <w:p w14:paraId="3C35EEB6" w14:textId="77777777" w:rsidR="00336E4D" w:rsidRPr="005C2BB7" w:rsidRDefault="002203A8">
            <w:pPr>
              <w:jc w:val="center"/>
              <w:rPr>
                <w:sz w:val="28"/>
                <w:szCs w:val="28"/>
              </w:rPr>
            </w:pPr>
            <w:r w:rsidRPr="005C2BB7">
              <w:rPr>
                <w:rFonts w:hint="eastAsia"/>
                <w:sz w:val="28"/>
                <w:szCs w:val="28"/>
              </w:rPr>
              <w:t>博士</w:t>
            </w:r>
          </w:p>
        </w:tc>
        <w:tc>
          <w:tcPr>
            <w:tcW w:w="1900" w:type="dxa"/>
            <w:vMerge/>
            <w:vAlign w:val="center"/>
          </w:tcPr>
          <w:p w14:paraId="7C138159" w14:textId="77777777" w:rsidR="00336E4D" w:rsidRPr="005C2BB7" w:rsidRDefault="00336E4D">
            <w:pPr>
              <w:ind w:firstLineChars="500" w:firstLine="1400"/>
              <w:jc w:val="center"/>
              <w:rPr>
                <w:sz w:val="28"/>
                <w:szCs w:val="28"/>
              </w:rPr>
            </w:pPr>
          </w:p>
        </w:tc>
      </w:tr>
      <w:tr w:rsidR="00336E4D" w:rsidRPr="005C2BB7" w14:paraId="7C9BE57E" w14:textId="77777777">
        <w:trPr>
          <w:cantSplit/>
          <w:trHeight w:val="567"/>
        </w:trPr>
        <w:tc>
          <w:tcPr>
            <w:tcW w:w="1418" w:type="dxa"/>
            <w:vAlign w:val="center"/>
          </w:tcPr>
          <w:p w14:paraId="6C126B61" w14:textId="77777777" w:rsidR="00336E4D" w:rsidRPr="005C2BB7" w:rsidRDefault="002203A8">
            <w:pPr>
              <w:jc w:val="center"/>
              <w:rPr>
                <w:sz w:val="28"/>
                <w:szCs w:val="28"/>
              </w:rPr>
            </w:pPr>
            <w:proofErr w:type="gramStart"/>
            <w:r w:rsidRPr="005C2BB7">
              <w:rPr>
                <w:rFonts w:ascii="Calibri" w:eastAsia="宋体" w:hAnsi="Calibri" w:cs="Times New Roman" w:hint="eastAsia"/>
                <w:sz w:val="28"/>
                <w:szCs w:val="28"/>
                <w:lang w:bidi="ar"/>
              </w:rPr>
              <w:t>一</w:t>
            </w:r>
            <w:proofErr w:type="gramEnd"/>
          </w:p>
        </w:tc>
        <w:tc>
          <w:tcPr>
            <w:tcW w:w="4252" w:type="dxa"/>
            <w:gridSpan w:val="2"/>
            <w:vAlign w:val="center"/>
          </w:tcPr>
          <w:p w14:paraId="19AE497F"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实践训练</w:t>
            </w:r>
          </w:p>
        </w:tc>
        <w:tc>
          <w:tcPr>
            <w:tcW w:w="1900" w:type="dxa"/>
            <w:vAlign w:val="center"/>
          </w:tcPr>
          <w:p w14:paraId="4E465E49" w14:textId="77777777" w:rsidR="00336E4D" w:rsidRPr="005C2BB7" w:rsidRDefault="002203A8">
            <w:pPr>
              <w:ind w:firstLineChars="500" w:firstLine="1400"/>
              <w:jc w:val="center"/>
              <w:rPr>
                <w:sz w:val="28"/>
                <w:szCs w:val="28"/>
              </w:rPr>
            </w:pPr>
            <w:r w:rsidRPr="005C2BB7">
              <w:rPr>
                <w:sz w:val="28"/>
                <w:szCs w:val="28"/>
              </w:rPr>
              <w:t>2</w:t>
            </w:r>
          </w:p>
        </w:tc>
      </w:tr>
      <w:tr w:rsidR="00336E4D" w:rsidRPr="005C2BB7" w14:paraId="2004FB32" w14:textId="77777777">
        <w:trPr>
          <w:cantSplit/>
          <w:trHeight w:val="567"/>
        </w:trPr>
        <w:tc>
          <w:tcPr>
            <w:tcW w:w="1418" w:type="dxa"/>
            <w:vAlign w:val="center"/>
          </w:tcPr>
          <w:p w14:paraId="03BFFDDA"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二</w:t>
            </w:r>
          </w:p>
        </w:tc>
        <w:tc>
          <w:tcPr>
            <w:tcW w:w="4252" w:type="dxa"/>
            <w:gridSpan w:val="2"/>
            <w:vAlign w:val="center"/>
          </w:tcPr>
          <w:p w14:paraId="777A3709"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学术活动</w:t>
            </w:r>
          </w:p>
        </w:tc>
        <w:tc>
          <w:tcPr>
            <w:tcW w:w="1900" w:type="dxa"/>
            <w:vAlign w:val="center"/>
          </w:tcPr>
          <w:p w14:paraId="269E3FDE" w14:textId="77777777" w:rsidR="00336E4D" w:rsidRPr="005C2BB7" w:rsidRDefault="002203A8">
            <w:pPr>
              <w:ind w:firstLineChars="500" w:firstLine="1400"/>
              <w:jc w:val="center"/>
              <w:rPr>
                <w:sz w:val="28"/>
                <w:szCs w:val="28"/>
              </w:rPr>
            </w:pPr>
            <w:r w:rsidRPr="005C2BB7">
              <w:rPr>
                <w:sz w:val="28"/>
                <w:szCs w:val="28"/>
              </w:rPr>
              <w:t>3</w:t>
            </w:r>
          </w:p>
        </w:tc>
      </w:tr>
      <w:tr w:rsidR="00336E4D" w:rsidRPr="005C2BB7" w14:paraId="1BC4977B" w14:textId="77777777">
        <w:trPr>
          <w:cantSplit/>
          <w:trHeight w:val="567"/>
        </w:trPr>
        <w:tc>
          <w:tcPr>
            <w:tcW w:w="1418" w:type="dxa"/>
            <w:vAlign w:val="center"/>
          </w:tcPr>
          <w:p w14:paraId="7A2574F1"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三</w:t>
            </w:r>
          </w:p>
        </w:tc>
        <w:tc>
          <w:tcPr>
            <w:tcW w:w="1984" w:type="dxa"/>
            <w:tcBorders>
              <w:tl2br w:val="single" w:sz="4" w:space="0" w:color="auto"/>
            </w:tcBorders>
            <w:vAlign w:val="center"/>
          </w:tcPr>
          <w:p w14:paraId="0A044235" w14:textId="77777777" w:rsidR="00336E4D" w:rsidRPr="005C2BB7" w:rsidRDefault="00336E4D">
            <w:pPr>
              <w:rPr>
                <w:sz w:val="28"/>
                <w:szCs w:val="28"/>
              </w:rPr>
            </w:pPr>
          </w:p>
        </w:tc>
        <w:tc>
          <w:tcPr>
            <w:tcW w:w="2268" w:type="dxa"/>
          </w:tcPr>
          <w:p w14:paraId="606C9A15"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学科综合考试</w:t>
            </w:r>
          </w:p>
        </w:tc>
        <w:tc>
          <w:tcPr>
            <w:tcW w:w="1900" w:type="dxa"/>
            <w:vAlign w:val="center"/>
          </w:tcPr>
          <w:p w14:paraId="416005A0" w14:textId="77777777" w:rsidR="00336E4D" w:rsidRPr="005C2BB7" w:rsidRDefault="002203A8">
            <w:pPr>
              <w:ind w:firstLineChars="500" w:firstLine="1400"/>
              <w:jc w:val="center"/>
              <w:rPr>
                <w:sz w:val="28"/>
                <w:szCs w:val="28"/>
              </w:rPr>
            </w:pPr>
            <w:r w:rsidRPr="005C2BB7">
              <w:rPr>
                <w:sz w:val="28"/>
                <w:szCs w:val="28"/>
              </w:rPr>
              <w:t>3</w:t>
            </w:r>
          </w:p>
        </w:tc>
      </w:tr>
      <w:tr w:rsidR="00336E4D" w:rsidRPr="005C2BB7" w14:paraId="6A890683" w14:textId="77777777">
        <w:trPr>
          <w:cantSplit/>
          <w:trHeight w:val="567"/>
        </w:trPr>
        <w:tc>
          <w:tcPr>
            <w:tcW w:w="1418" w:type="dxa"/>
            <w:vAlign w:val="center"/>
          </w:tcPr>
          <w:p w14:paraId="5FF400AE"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四</w:t>
            </w:r>
          </w:p>
        </w:tc>
        <w:tc>
          <w:tcPr>
            <w:tcW w:w="1984" w:type="dxa"/>
            <w:tcBorders>
              <w:tl2br w:val="single" w:sz="4" w:space="0" w:color="auto"/>
            </w:tcBorders>
            <w:vAlign w:val="center"/>
          </w:tcPr>
          <w:p w14:paraId="2ECAF97D" w14:textId="77777777" w:rsidR="00336E4D" w:rsidRPr="005C2BB7" w:rsidRDefault="00336E4D">
            <w:pPr>
              <w:rPr>
                <w:sz w:val="28"/>
                <w:szCs w:val="28"/>
              </w:rPr>
            </w:pPr>
          </w:p>
        </w:tc>
        <w:tc>
          <w:tcPr>
            <w:tcW w:w="2268" w:type="dxa"/>
          </w:tcPr>
          <w:p w14:paraId="3BD207ED"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开题报告</w:t>
            </w:r>
          </w:p>
        </w:tc>
        <w:tc>
          <w:tcPr>
            <w:tcW w:w="1900" w:type="dxa"/>
            <w:vAlign w:val="center"/>
          </w:tcPr>
          <w:p w14:paraId="0386EEEF" w14:textId="77777777" w:rsidR="00336E4D" w:rsidRPr="005C2BB7" w:rsidRDefault="002203A8">
            <w:pPr>
              <w:ind w:firstLineChars="500" w:firstLine="1400"/>
              <w:jc w:val="center"/>
              <w:rPr>
                <w:sz w:val="28"/>
                <w:szCs w:val="28"/>
              </w:rPr>
            </w:pPr>
            <w:r w:rsidRPr="005C2BB7">
              <w:rPr>
                <w:sz w:val="28"/>
                <w:szCs w:val="28"/>
              </w:rPr>
              <w:t>7</w:t>
            </w:r>
          </w:p>
        </w:tc>
      </w:tr>
      <w:tr w:rsidR="00336E4D" w:rsidRPr="005C2BB7" w14:paraId="5C6ED430" w14:textId="77777777">
        <w:trPr>
          <w:cantSplit/>
          <w:trHeight w:val="567"/>
        </w:trPr>
        <w:tc>
          <w:tcPr>
            <w:tcW w:w="1418" w:type="dxa"/>
            <w:vAlign w:val="center"/>
          </w:tcPr>
          <w:p w14:paraId="25CBB891"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五</w:t>
            </w:r>
          </w:p>
        </w:tc>
        <w:tc>
          <w:tcPr>
            <w:tcW w:w="1984" w:type="dxa"/>
            <w:vAlign w:val="center"/>
          </w:tcPr>
          <w:p w14:paraId="13745883"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开题审核</w:t>
            </w:r>
          </w:p>
        </w:tc>
        <w:tc>
          <w:tcPr>
            <w:tcW w:w="2268" w:type="dxa"/>
            <w:tcBorders>
              <w:tl2br w:val="single" w:sz="4" w:space="0" w:color="auto"/>
            </w:tcBorders>
          </w:tcPr>
          <w:p w14:paraId="71745827" w14:textId="77777777" w:rsidR="00336E4D" w:rsidRPr="005C2BB7" w:rsidRDefault="00336E4D">
            <w:pPr>
              <w:rPr>
                <w:sz w:val="28"/>
                <w:szCs w:val="28"/>
              </w:rPr>
            </w:pPr>
          </w:p>
        </w:tc>
        <w:tc>
          <w:tcPr>
            <w:tcW w:w="1900" w:type="dxa"/>
            <w:vAlign w:val="center"/>
          </w:tcPr>
          <w:p w14:paraId="1766C3B6" w14:textId="77777777" w:rsidR="00336E4D" w:rsidRPr="005C2BB7" w:rsidRDefault="002203A8">
            <w:pPr>
              <w:ind w:firstLineChars="500" w:firstLine="1400"/>
              <w:jc w:val="center"/>
              <w:rPr>
                <w:sz w:val="28"/>
                <w:szCs w:val="28"/>
              </w:rPr>
            </w:pPr>
            <w:r w:rsidRPr="005C2BB7">
              <w:rPr>
                <w:rFonts w:hint="eastAsia"/>
                <w:sz w:val="28"/>
                <w:szCs w:val="28"/>
              </w:rPr>
              <w:t>9</w:t>
            </w:r>
          </w:p>
        </w:tc>
      </w:tr>
      <w:tr w:rsidR="00336E4D" w:rsidRPr="005C2BB7" w14:paraId="09E22482" w14:textId="77777777">
        <w:trPr>
          <w:cantSplit/>
          <w:trHeight w:val="567"/>
        </w:trPr>
        <w:tc>
          <w:tcPr>
            <w:tcW w:w="1418" w:type="dxa"/>
            <w:vAlign w:val="center"/>
          </w:tcPr>
          <w:p w14:paraId="22CF22AF"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六</w:t>
            </w:r>
          </w:p>
        </w:tc>
        <w:tc>
          <w:tcPr>
            <w:tcW w:w="4252" w:type="dxa"/>
            <w:gridSpan w:val="2"/>
            <w:vAlign w:val="center"/>
          </w:tcPr>
          <w:p w14:paraId="7F7266F7"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论文研究进展报告</w:t>
            </w:r>
          </w:p>
        </w:tc>
        <w:tc>
          <w:tcPr>
            <w:tcW w:w="1900" w:type="dxa"/>
            <w:vAlign w:val="center"/>
          </w:tcPr>
          <w:p w14:paraId="62E5184D" w14:textId="77777777" w:rsidR="00336E4D" w:rsidRPr="005C2BB7" w:rsidRDefault="002203A8">
            <w:pPr>
              <w:ind w:firstLineChars="500" w:firstLine="1400"/>
              <w:jc w:val="center"/>
              <w:rPr>
                <w:sz w:val="28"/>
                <w:szCs w:val="28"/>
              </w:rPr>
            </w:pPr>
            <w:r w:rsidRPr="005C2BB7">
              <w:rPr>
                <w:rFonts w:hint="eastAsia"/>
                <w:sz w:val="28"/>
                <w:szCs w:val="28"/>
              </w:rPr>
              <w:t>1</w:t>
            </w:r>
            <w:r w:rsidRPr="005C2BB7">
              <w:rPr>
                <w:sz w:val="28"/>
                <w:szCs w:val="28"/>
              </w:rPr>
              <w:t>0</w:t>
            </w:r>
          </w:p>
        </w:tc>
      </w:tr>
      <w:tr w:rsidR="00336E4D" w:rsidRPr="005C2BB7" w14:paraId="15D2C5B8" w14:textId="77777777">
        <w:trPr>
          <w:cantSplit/>
          <w:trHeight w:val="567"/>
        </w:trPr>
        <w:tc>
          <w:tcPr>
            <w:tcW w:w="1418" w:type="dxa"/>
            <w:vAlign w:val="center"/>
          </w:tcPr>
          <w:p w14:paraId="439F3D3C"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七</w:t>
            </w:r>
          </w:p>
        </w:tc>
        <w:tc>
          <w:tcPr>
            <w:tcW w:w="1984" w:type="dxa"/>
            <w:tcBorders>
              <w:tl2br w:val="single" w:sz="4" w:space="0" w:color="auto"/>
            </w:tcBorders>
            <w:vAlign w:val="center"/>
          </w:tcPr>
          <w:p w14:paraId="4EFCEE81" w14:textId="77777777" w:rsidR="00336E4D" w:rsidRPr="005C2BB7" w:rsidRDefault="00336E4D">
            <w:pPr>
              <w:rPr>
                <w:sz w:val="28"/>
                <w:szCs w:val="28"/>
              </w:rPr>
            </w:pPr>
          </w:p>
        </w:tc>
        <w:tc>
          <w:tcPr>
            <w:tcW w:w="2268" w:type="dxa"/>
          </w:tcPr>
          <w:p w14:paraId="58569E2F" w14:textId="77777777" w:rsidR="00336E4D" w:rsidRPr="005C2BB7" w:rsidRDefault="002203A8">
            <w:pPr>
              <w:jc w:val="center"/>
              <w:rPr>
                <w:sz w:val="28"/>
                <w:szCs w:val="28"/>
              </w:rPr>
            </w:pPr>
            <w:r w:rsidRPr="005C2BB7">
              <w:rPr>
                <w:rFonts w:ascii="Calibri" w:eastAsia="宋体" w:hAnsi="Calibri" w:cs="Times New Roman" w:hint="eastAsia"/>
                <w:sz w:val="28"/>
                <w:szCs w:val="28"/>
                <w:lang w:bidi="ar"/>
              </w:rPr>
              <w:t>学位论文预答辩</w:t>
            </w:r>
          </w:p>
        </w:tc>
        <w:tc>
          <w:tcPr>
            <w:tcW w:w="1900" w:type="dxa"/>
            <w:vAlign w:val="center"/>
          </w:tcPr>
          <w:p w14:paraId="0DFF4A51" w14:textId="1A7633D0" w:rsidR="00336E4D" w:rsidRPr="005C2BB7" w:rsidRDefault="00D85428">
            <w:pPr>
              <w:ind w:firstLineChars="500" w:firstLine="1400"/>
              <w:jc w:val="center"/>
              <w:rPr>
                <w:sz w:val="28"/>
                <w:szCs w:val="28"/>
              </w:rPr>
            </w:pPr>
            <w:r>
              <w:rPr>
                <w:sz w:val="28"/>
                <w:szCs w:val="28"/>
              </w:rPr>
              <w:t>12</w:t>
            </w:r>
          </w:p>
        </w:tc>
      </w:tr>
      <w:tr w:rsidR="00336E4D" w:rsidRPr="005C2BB7" w14:paraId="5F921062" w14:textId="77777777">
        <w:trPr>
          <w:cantSplit/>
          <w:trHeight w:val="567"/>
        </w:trPr>
        <w:tc>
          <w:tcPr>
            <w:tcW w:w="1418" w:type="dxa"/>
            <w:vAlign w:val="center"/>
          </w:tcPr>
          <w:p w14:paraId="51F7D179" w14:textId="77777777" w:rsidR="00336E4D" w:rsidRPr="005C2BB7" w:rsidRDefault="002203A8">
            <w:pPr>
              <w:jc w:val="center"/>
              <w:rPr>
                <w:rFonts w:ascii="Calibri" w:eastAsia="宋体" w:hAnsi="Calibri" w:cs="Times New Roman"/>
                <w:sz w:val="28"/>
                <w:szCs w:val="28"/>
                <w:lang w:bidi="ar"/>
              </w:rPr>
            </w:pPr>
            <w:r w:rsidRPr="005C2BB7">
              <w:rPr>
                <w:rFonts w:ascii="Calibri" w:eastAsia="宋体" w:hAnsi="Calibri" w:cs="Times New Roman" w:hint="eastAsia"/>
                <w:sz w:val="28"/>
                <w:szCs w:val="28"/>
                <w:lang w:bidi="ar"/>
              </w:rPr>
              <w:t>八</w:t>
            </w:r>
          </w:p>
        </w:tc>
        <w:tc>
          <w:tcPr>
            <w:tcW w:w="4252" w:type="dxa"/>
            <w:gridSpan w:val="2"/>
            <w:vAlign w:val="center"/>
          </w:tcPr>
          <w:p w14:paraId="2B2C008D" w14:textId="77777777" w:rsidR="00336E4D" w:rsidRPr="005C2BB7" w:rsidRDefault="002203A8">
            <w:pPr>
              <w:jc w:val="center"/>
              <w:rPr>
                <w:rFonts w:eastAsia="宋体"/>
                <w:sz w:val="28"/>
                <w:szCs w:val="28"/>
              </w:rPr>
            </w:pPr>
            <w:r w:rsidRPr="005C2BB7">
              <w:rPr>
                <w:rFonts w:ascii="Calibri" w:eastAsia="宋体" w:hAnsi="Calibri" w:cs="Times New Roman" w:hint="eastAsia"/>
                <w:sz w:val="28"/>
                <w:szCs w:val="28"/>
                <w:lang w:bidi="ar"/>
              </w:rPr>
              <w:t>学位论文</w:t>
            </w:r>
            <w:r w:rsidRPr="005C2BB7">
              <w:rPr>
                <w:rFonts w:ascii="Calibri" w:eastAsia="宋体" w:hAnsi="Calibri" w:cs="Times New Roman"/>
                <w:sz w:val="28"/>
                <w:szCs w:val="28"/>
                <w:lang w:bidi="ar"/>
              </w:rPr>
              <w:t>答辩</w:t>
            </w:r>
          </w:p>
        </w:tc>
        <w:tc>
          <w:tcPr>
            <w:tcW w:w="1900" w:type="dxa"/>
            <w:vAlign w:val="center"/>
          </w:tcPr>
          <w:p w14:paraId="521DE2C9" w14:textId="77777777" w:rsidR="00336E4D" w:rsidRPr="005C2BB7" w:rsidRDefault="002203A8">
            <w:pPr>
              <w:ind w:firstLineChars="500" w:firstLine="1400"/>
              <w:jc w:val="center"/>
              <w:rPr>
                <w:sz w:val="28"/>
                <w:szCs w:val="28"/>
              </w:rPr>
            </w:pPr>
            <w:r w:rsidRPr="005C2BB7">
              <w:rPr>
                <w:rFonts w:hint="eastAsia"/>
                <w:sz w:val="28"/>
                <w:szCs w:val="28"/>
              </w:rPr>
              <w:t>1</w:t>
            </w:r>
            <w:r w:rsidRPr="005C2BB7">
              <w:rPr>
                <w:sz w:val="28"/>
                <w:szCs w:val="28"/>
              </w:rPr>
              <w:t>4</w:t>
            </w:r>
          </w:p>
        </w:tc>
      </w:tr>
      <w:tr w:rsidR="00336E4D" w:rsidRPr="005C2BB7" w14:paraId="7AF08097" w14:textId="77777777">
        <w:trPr>
          <w:cantSplit/>
          <w:trHeight w:val="567"/>
        </w:trPr>
        <w:tc>
          <w:tcPr>
            <w:tcW w:w="1418" w:type="dxa"/>
            <w:vAlign w:val="center"/>
          </w:tcPr>
          <w:p w14:paraId="018B77DE" w14:textId="77777777" w:rsidR="00336E4D" w:rsidRPr="005C2BB7" w:rsidRDefault="002203A8">
            <w:pPr>
              <w:jc w:val="center"/>
              <w:rPr>
                <w:rFonts w:ascii="Calibri" w:eastAsia="宋体" w:hAnsi="Calibri" w:cs="Times New Roman"/>
                <w:sz w:val="28"/>
                <w:szCs w:val="28"/>
                <w:lang w:bidi="ar"/>
              </w:rPr>
            </w:pPr>
            <w:r w:rsidRPr="005C2BB7">
              <w:rPr>
                <w:rFonts w:ascii="Calibri" w:eastAsia="宋体" w:hAnsi="Calibri" w:cs="Times New Roman" w:hint="eastAsia"/>
                <w:sz w:val="28"/>
                <w:szCs w:val="28"/>
              </w:rPr>
              <w:t>附件</w:t>
            </w:r>
            <w:r w:rsidRPr="005C2BB7">
              <w:rPr>
                <w:rFonts w:ascii="Calibri" w:eastAsia="宋体" w:hAnsi="Calibri" w:cs="Times New Roman" w:hint="eastAsia"/>
                <w:sz w:val="28"/>
                <w:szCs w:val="28"/>
              </w:rPr>
              <w:t>1</w:t>
            </w:r>
            <w:r w:rsidRPr="005C2BB7">
              <w:rPr>
                <w:rFonts w:ascii="Calibri" w:eastAsia="宋体" w:hAnsi="Calibri" w:cs="Times New Roman"/>
                <w:sz w:val="28"/>
                <w:szCs w:val="28"/>
              </w:rPr>
              <w:t>-8</w:t>
            </w:r>
          </w:p>
        </w:tc>
        <w:tc>
          <w:tcPr>
            <w:tcW w:w="4252" w:type="dxa"/>
            <w:gridSpan w:val="2"/>
            <w:vAlign w:val="center"/>
          </w:tcPr>
          <w:p w14:paraId="5E822137" w14:textId="77777777" w:rsidR="00336E4D" w:rsidRPr="005C2BB7" w:rsidRDefault="002203A8">
            <w:pPr>
              <w:jc w:val="center"/>
              <w:rPr>
                <w:sz w:val="28"/>
                <w:szCs w:val="28"/>
              </w:rPr>
            </w:pPr>
            <w:r w:rsidRPr="005C2BB7">
              <w:rPr>
                <w:rFonts w:ascii="Calibri" w:eastAsia="宋体" w:hAnsi="Calibri" w:cs="Times New Roman" w:hint="eastAsia"/>
                <w:sz w:val="28"/>
                <w:szCs w:val="28"/>
              </w:rPr>
              <w:t>实践模块和培养环节表格</w:t>
            </w:r>
          </w:p>
        </w:tc>
        <w:tc>
          <w:tcPr>
            <w:tcW w:w="1900" w:type="dxa"/>
            <w:vAlign w:val="center"/>
          </w:tcPr>
          <w:p w14:paraId="41412335" w14:textId="77777777" w:rsidR="00336E4D" w:rsidRPr="005C2BB7" w:rsidRDefault="002203A8">
            <w:pPr>
              <w:ind w:firstLineChars="500" w:firstLine="1400"/>
              <w:jc w:val="center"/>
              <w:rPr>
                <w:sz w:val="28"/>
                <w:szCs w:val="28"/>
              </w:rPr>
            </w:pPr>
            <w:r w:rsidRPr="005C2BB7">
              <w:rPr>
                <w:sz w:val="28"/>
                <w:szCs w:val="28"/>
              </w:rPr>
              <w:t>18</w:t>
            </w:r>
          </w:p>
        </w:tc>
      </w:tr>
    </w:tbl>
    <w:p w14:paraId="778226F9" w14:textId="77777777" w:rsidR="00336E4D" w:rsidRPr="005C2BB7" w:rsidRDefault="00336E4D">
      <w:pPr>
        <w:ind w:firstLineChars="500" w:firstLine="1400"/>
        <w:rPr>
          <w:sz w:val="28"/>
          <w:szCs w:val="28"/>
        </w:rPr>
      </w:pPr>
    </w:p>
    <w:p w14:paraId="571E240E" w14:textId="77777777" w:rsidR="00336E4D" w:rsidRPr="005C2BB7" w:rsidRDefault="00336E4D">
      <w:pPr>
        <w:ind w:firstLineChars="500" w:firstLine="1400"/>
        <w:rPr>
          <w:sz w:val="28"/>
          <w:szCs w:val="28"/>
        </w:rPr>
      </w:pPr>
    </w:p>
    <w:p w14:paraId="3A5A01D5" w14:textId="77777777" w:rsidR="00336E4D" w:rsidRPr="005C2BB7" w:rsidRDefault="00336E4D">
      <w:pPr>
        <w:ind w:firstLineChars="500" w:firstLine="1400"/>
        <w:rPr>
          <w:sz w:val="28"/>
          <w:szCs w:val="28"/>
        </w:rPr>
      </w:pPr>
    </w:p>
    <w:p w14:paraId="2A050C91" w14:textId="77777777" w:rsidR="00336E4D" w:rsidRPr="005C2BB7" w:rsidRDefault="00336E4D">
      <w:pPr>
        <w:ind w:firstLineChars="500" w:firstLine="1400"/>
        <w:rPr>
          <w:sz w:val="28"/>
          <w:szCs w:val="28"/>
        </w:rPr>
      </w:pPr>
    </w:p>
    <w:p w14:paraId="1EBFD565" w14:textId="77777777" w:rsidR="00336E4D" w:rsidRPr="005C2BB7" w:rsidRDefault="00336E4D">
      <w:pPr>
        <w:ind w:firstLineChars="500" w:firstLine="1400"/>
        <w:rPr>
          <w:sz w:val="28"/>
          <w:szCs w:val="28"/>
        </w:rPr>
      </w:pPr>
    </w:p>
    <w:p w14:paraId="406A3871" w14:textId="77777777" w:rsidR="00336E4D" w:rsidRPr="005C2BB7" w:rsidRDefault="00336E4D">
      <w:pPr>
        <w:ind w:firstLineChars="500" w:firstLine="1400"/>
        <w:rPr>
          <w:sz w:val="28"/>
          <w:szCs w:val="28"/>
        </w:rPr>
      </w:pPr>
    </w:p>
    <w:p w14:paraId="46041C18" w14:textId="77777777" w:rsidR="00336E4D" w:rsidRPr="005C2BB7" w:rsidRDefault="00336E4D">
      <w:pPr>
        <w:ind w:firstLineChars="500" w:firstLine="1400"/>
        <w:rPr>
          <w:sz w:val="28"/>
          <w:szCs w:val="28"/>
        </w:rPr>
      </w:pPr>
    </w:p>
    <w:p w14:paraId="26B6A4C7" w14:textId="77777777" w:rsidR="00336E4D" w:rsidRPr="005C2BB7" w:rsidRDefault="00336E4D">
      <w:pPr>
        <w:ind w:firstLineChars="500" w:firstLine="1400"/>
        <w:rPr>
          <w:sz w:val="28"/>
          <w:szCs w:val="28"/>
        </w:rPr>
      </w:pPr>
    </w:p>
    <w:p w14:paraId="47DC3AE3" w14:textId="77777777" w:rsidR="00336E4D" w:rsidRPr="005C2BB7" w:rsidRDefault="00336E4D">
      <w:pPr>
        <w:ind w:firstLineChars="500" w:firstLine="1400"/>
        <w:rPr>
          <w:sz w:val="28"/>
          <w:szCs w:val="28"/>
        </w:rPr>
      </w:pPr>
    </w:p>
    <w:p w14:paraId="66CBF313" w14:textId="77777777" w:rsidR="00336E4D" w:rsidRPr="005C2BB7" w:rsidRDefault="00336E4D">
      <w:pPr>
        <w:adjustRightInd w:val="0"/>
        <w:snapToGrid w:val="0"/>
        <w:spacing w:line="300" w:lineRule="auto"/>
        <w:ind w:firstLineChars="200" w:firstLine="560"/>
        <w:rPr>
          <w:rFonts w:asciiTheme="minorEastAsia" w:hAnsiTheme="minorEastAsia"/>
          <w:sz w:val="28"/>
          <w:szCs w:val="28"/>
        </w:rPr>
      </w:pPr>
    </w:p>
    <w:p w14:paraId="39390D39" w14:textId="77777777" w:rsidR="00336E4D" w:rsidRPr="0035430E" w:rsidRDefault="002203A8">
      <w:pPr>
        <w:adjustRightInd w:val="0"/>
        <w:snapToGrid w:val="0"/>
        <w:spacing w:line="300" w:lineRule="auto"/>
        <w:ind w:firstLineChars="200" w:firstLine="560"/>
        <w:rPr>
          <w:rFonts w:asciiTheme="minorEastAsia" w:hAnsiTheme="minorEastAsia"/>
          <w:sz w:val="28"/>
          <w:szCs w:val="28"/>
        </w:rPr>
      </w:pPr>
      <w:r w:rsidRPr="0035430E">
        <w:rPr>
          <w:rFonts w:asciiTheme="minorEastAsia" w:hAnsiTheme="minorEastAsia" w:hint="eastAsia"/>
          <w:sz w:val="28"/>
          <w:szCs w:val="28"/>
        </w:rPr>
        <w:t>为保障和提高工商管理一级学科学术学位研究生培养质量，工商管理学科依据《中国海洋大学学术学位研究生培养工作规定（试行）》（海大</w:t>
      </w:r>
      <w:proofErr w:type="gramStart"/>
      <w:r w:rsidRPr="0035430E">
        <w:rPr>
          <w:rFonts w:asciiTheme="minorEastAsia" w:hAnsiTheme="minorEastAsia" w:hint="eastAsia"/>
          <w:sz w:val="28"/>
          <w:szCs w:val="28"/>
        </w:rPr>
        <w:t>研</w:t>
      </w:r>
      <w:proofErr w:type="gramEnd"/>
      <w:r w:rsidRPr="0035430E">
        <w:rPr>
          <w:rFonts w:asciiTheme="minorEastAsia" w:hAnsiTheme="minorEastAsia" w:hint="eastAsia"/>
          <w:sz w:val="28"/>
          <w:szCs w:val="28"/>
        </w:rPr>
        <w:t>字〔2021〕7号）制定本实施细则，现将具体事项规定如下：</w:t>
      </w:r>
    </w:p>
    <w:p w14:paraId="5CBD1E12" w14:textId="77777777" w:rsidR="00336E4D" w:rsidRPr="0035430E" w:rsidRDefault="002203A8">
      <w:pPr>
        <w:numPr>
          <w:ilvl w:val="0"/>
          <w:numId w:val="1"/>
        </w:numPr>
        <w:adjustRightInd w:val="0"/>
        <w:snapToGrid w:val="0"/>
        <w:spacing w:line="300" w:lineRule="auto"/>
        <w:ind w:firstLine="200"/>
        <w:jc w:val="left"/>
        <w:rPr>
          <w:rFonts w:asciiTheme="minorEastAsia" w:hAnsiTheme="minorEastAsia"/>
          <w:b/>
          <w:bCs/>
          <w:sz w:val="28"/>
          <w:szCs w:val="28"/>
        </w:rPr>
      </w:pPr>
      <w:r w:rsidRPr="0035430E">
        <w:rPr>
          <w:rFonts w:asciiTheme="minorEastAsia" w:hAnsiTheme="minorEastAsia" w:hint="eastAsia"/>
          <w:b/>
          <w:bCs/>
          <w:sz w:val="28"/>
          <w:szCs w:val="28"/>
        </w:rPr>
        <w:t>实践训练（教学实践、科研训练、社会实践</w:t>
      </w:r>
      <w:r w:rsidR="00A660FA" w:rsidRPr="0035430E">
        <w:rPr>
          <w:rFonts w:asciiTheme="minorEastAsia" w:hAnsiTheme="minorEastAsia" w:hint="eastAsia"/>
          <w:b/>
          <w:bCs/>
          <w:sz w:val="28"/>
          <w:szCs w:val="28"/>
        </w:rPr>
        <w:t>三选一</w:t>
      </w:r>
      <w:r w:rsidRPr="0035430E">
        <w:rPr>
          <w:rFonts w:asciiTheme="minorEastAsia" w:hAnsiTheme="minorEastAsia" w:hint="eastAsia"/>
          <w:b/>
          <w:bCs/>
          <w:sz w:val="28"/>
          <w:szCs w:val="28"/>
        </w:rPr>
        <w:t>）</w:t>
      </w:r>
    </w:p>
    <w:p w14:paraId="5E3774A0" w14:textId="77777777" w:rsidR="00336E4D" w:rsidRPr="0035430E" w:rsidRDefault="002203A8">
      <w:pPr>
        <w:adjustRightInd w:val="0"/>
        <w:snapToGrid w:val="0"/>
        <w:spacing w:line="300" w:lineRule="auto"/>
        <w:ind w:firstLineChars="200" w:firstLine="560"/>
        <w:rPr>
          <w:rFonts w:asciiTheme="minorEastAsia" w:hAnsiTheme="minorEastAsia"/>
          <w:sz w:val="28"/>
          <w:szCs w:val="28"/>
        </w:rPr>
      </w:pPr>
      <w:r w:rsidRPr="0035430E">
        <w:rPr>
          <w:rFonts w:asciiTheme="minorEastAsia" w:hAnsiTheme="minorEastAsia" w:hint="eastAsia"/>
          <w:sz w:val="28"/>
          <w:szCs w:val="28"/>
        </w:rPr>
        <w:t>实践训练环节是培养研究生分析问题和解决问题的能力、拓展创新能力和实践能力而设置的必修环节。实践训练环节采</w:t>
      </w:r>
      <w:r w:rsidRPr="0035430E">
        <w:rPr>
          <w:rFonts w:asciiTheme="minorEastAsia" w:hAnsiTheme="minorEastAsia"/>
          <w:sz w:val="28"/>
          <w:szCs w:val="28"/>
        </w:rPr>
        <w:t>用集中实践和</w:t>
      </w:r>
      <w:r w:rsidRPr="0035430E">
        <w:rPr>
          <w:rFonts w:asciiTheme="minorEastAsia" w:hAnsiTheme="minorEastAsia" w:hint="eastAsia"/>
          <w:sz w:val="28"/>
          <w:szCs w:val="28"/>
        </w:rPr>
        <w:t>分散</w:t>
      </w:r>
      <w:r w:rsidRPr="0035430E">
        <w:rPr>
          <w:rFonts w:asciiTheme="minorEastAsia" w:hAnsiTheme="minorEastAsia"/>
          <w:sz w:val="28"/>
          <w:szCs w:val="28"/>
        </w:rPr>
        <w:t>实践相结合的方式</w:t>
      </w:r>
      <w:r w:rsidRPr="0035430E">
        <w:rPr>
          <w:rFonts w:asciiTheme="minorEastAsia" w:hAnsiTheme="minorEastAsia" w:hint="eastAsia"/>
          <w:sz w:val="28"/>
          <w:szCs w:val="28"/>
        </w:rPr>
        <w:t>，包括教学实践、</w:t>
      </w:r>
      <w:r w:rsidRPr="0035430E">
        <w:rPr>
          <w:rFonts w:asciiTheme="minorEastAsia" w:hAnsiTheme="minorEastAsia"/>
          <w:sz w:val="28"/>
          <w:szCs w:val="28"/>
        </w:rPr>
        <w:t>科研训练</w:t>
      </w:r>
      <w:r w:rsidRPr="0035430E">
        <w:rPr>
          <w:rFonts w:asciiTheme="minorEastAsia" w:hAnsiTheme="minorEastAsia" w:hint="eastAsia"/>
          <w:sz w:val="28"/>
          <w:szCs w:val="28"/>
        </w:rPr>
        <w:t>、</w:t>
      </w:r>
      <w:r w:rsidRPr="0035430E">
        <w:rPr>
          <w:rFonts w:asciiTheme="minorEastAsia" w:hAnsiTheme="minorEastAsia"/>
          <w:sz w:val="28"/>
          <w:szCs w:val="28"/>
        </w:rPr>
        <w:t>社会实践</w:t>
      </w:r>
      <w:r w:rsidRPr="0035430E">
        <w:rPr>
          <w:rFonts w:asciiTheme="minorEastAsia" w:hAnsiTheme="minorEastAsia" w:hint="eastAsia"/>
          <w:sz w:val="28"/>
          <w:szCs w:val="28"/>
        </w:rPr>
        <w:t>。</w:t>
      </w:r>
    </w:p>
    <w:p w14:paraId="10820109" w14:textId="77777777" w:rsidR="00336E4D" w:rsidRPr="0035430E" w:rsidRDefault="002203A8">
      <w:pPr>
        <w:numPr>
          <w:ilvl w:val="0"/>
          <w:numId w:val="2"/>
        </w:numPr>
        <w:adjustRightInd w:val="0"/>
        <w:snapToGrid w:val="0"/>
        <w:spacing w:line="300" w:lineRule="auto"/>
        <w:ind w:firstLine="200"/>
        <w:jc w:val="left"/>
        <w:rPr>
          <w:rFonts w:asciiTheme="minorEastAsia" w:hAnsiTheme="minorEastAsia"/>
          <w:sz w:val="28"/>
          <w:szCs w:val="28"/>
        </w:rPr>
      </w:pPr>
      <w:r w:rsidRPr="0035430E">
        <w:rPr>
          <w:rFonts w:asciiTheme="minorEastAsia" w:hAnsiTheme="minorEastAsia" w:hint="eastAsia"/>
          <w:sz w:val="28"/>
          <w:szCs w:val="28"/>
        </w:rPr>
        <w:t>考核内容</w:t>
      </w:r>
    </w:p>
    <w:p w14:paraId="666E60C0" w14:textId="77777777" w:rsidR="00336E4D" w:rsidRPr="0035430E" w:rsidRDefault="002203A8">
      <w:pPr>
        <w:numPr>
          <w:ilvl w:val="0"/>
          <w:numId w:val="3"/>
        </w:numPr>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教学实践的考核内容：担任学校正式聘任的助教。</w:t>
      </w:r>
    </w:p>
    <w:p w14:paraId="3382A594" w14:textId="77777777" w:rsidR="00336E4D" w:rsidRPr="0035430E" w:rsidRDefault="002203A8">
      <w:pPr>
        <w:numPr>
          <w:ilvl w:val="0"/>
          <w:numId w:val="3"/>
        </w:numPr>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科研训练的</w:t>
      </w:r>
      <w:r w:rsidRPr="0035430E">
        <w:rPr>
          <w:rFonts w:asciiTheme="minorEastAsia" w:hAnsiTheme="minorEastAsia"/>
          <w:sz w:val="28"/>
          <w:szCs w:val="28"/>
        </w:rPr>
        <w:t>考核内容</w:t>
      </w:r>
      <w:r w:rsidRPr="0035430E">
        <w:rPr>
          <w:rFonts w:asciiTheme="minorEastAsia" w:hAnsiTheme="minorEastAsia" w:hint="eastAsia"/>
          <w:sz w:val="28"/>
          <w:szCs w:val="28"/>
        </w:rPr>
        <w:t>（满足其一）：（1）参加导师或导师组承担的科研项目研究；（2）参加国家或省级学术比赛并获省级三等奖以上奖励。</w:t>
      </w:r>
    </w:p>
    <w:p w14:paraId="3616F3F6" w14:textId="77777777" w:rsidR="00336E4D" w:rsidRPr="0035430E" w:rsidRDefault="002203A8">
      <w:pPr>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3、社会实践的考核内容（满足其一）：（1）经导师允许，参加与本专业相关岗位的专业实践累计在3个月以上。</w:t>
      </w:r>
      <w:r w:rsidRPr="0035430E">
        <w:rPr>
          <w:rFonts w:asciiTheme="minorEastAsia" w:hAnsiTheme="minorEastAsia" w:cs="Times New Roman"/>
          <w:sz w:val="28"/>
          <w:szCs w:val="28"/>
        </w:rPr>
        <w:t>研究生</w:t>
      </w:r>
      <w:r w:rsidRPr="0035430E">
        <w:rPr>
          <w:rFonts w:asciiTheme="minorEastAsia" w:hAnsiTheme="minorEastAsia" w:cs="Times New Roman" w:hint="eastAsia"/>
          <w:sz w:val="28"/>
          <w:szCs w:val="28"/>
        </w:rPr>
        <w:t>可以</w:t>
      </w:r>
      <w:r w:rsidRPr="0035430E">
        <w:rPr>
          <w:rFonts w:asciiTheme="minorEastAsia" w:hAnsiTheme="minorEastAsia" w:cs="Times New Roman"/>
          <w:sz w:val="28"/>
          <w:szCs w:val="28"/>
        </w:rPr>
        <w:t>依托学校或学院与校外单位建立的研究生联合培养基地、专业实践基地，由学院统一组织和选派进行专业实践</w:t>
      </w:r>
      <w:r w:rsidRPr="0035430E">
        <w:rPr>
          <w:rFonts w:asciiTheme="minorEastAsia" w:hAnsiTheme="minorEastAsia" w:cs="Times New Roman" w:hint="eastAsia"/>
          <w:sz w:val="28"/>
          <w:szCs w:val="28"/>
        </w:rPr>
        <w:t>，也可以</w:t>
      </w:r>
      <w:r w:rsidRPr="0035430E">
        <w:rPr>
          <w:rFonts w:asciiTheme="minorEastAsia" w:hAnsiTheme="minorEastAsia" w:cs="Times New Roman"/>
          <w:sz w:val="28"/>
          <w:szCs w:val="28"/>
        </w:rPr>
        <w:t>结合本人的就业去向自行联系</w:t>
      </w:r>
      <w:r w:rsidRPr="0035430E">
        <w:rPr>
          <w:rFonts w:asciiTheme="minorEastAsia" w:hAnsiTheme="minorEastAsia" w:cs="Times New Roman" w:hint="eastAsia"/>
          <w:sz w:val="28"/>
          <w:szCs w:val="28"/>
        </w:rPr>
        <w:t>专业</w:t>
      </w:r>
      <w:r w:rsidRPr="0035430E">
        <w:rPr>
          <w:rFonts w:asciiTheme="minorEastAsia" w:hAnsiTheme="minorEastAsia" w:cs="Times New Roman"/>
          <w:sz w:val="28"/>
          <w:szCs w:val="28"/>
        </w:rPr>
        <w:t>实践单位</w:t>
      </w:r>
      <w:r w:rsidRPr="0035430E">
        <w:rPr>
          <w:rFonts w:asciiTheme="minorEastAsia" w:hAnsiTheme="minorEastAsia" w:cs="Times New Roman" w:hint="eastAsia"/>
          <w:sz w:val="28"/>
          <w:szCs w:val="28"/>
        </w:rPr>
        <w:t>；</w:t>
      </w:r>
      <w:r w:rsidRPr="0035430E">
        <w:rPr>
          <w:rFonts w:asciiTheme="minorEastAsia" w:hAnsiTheme="minorEastAsia" w:hint="eastAsia"/>
          <w:sz w:val="28"/>
          <w:szCs w:val="28"/>
        </w:rPr>
        <w:t>（2）参与“三下乡”等大学生社会实践活动，累计时间不少于1个月，并就本专业相关问题提供调研报告或者解决方案；（3）参加国家级或省级创新创业实践比赛并获省级三等奖以上奖励。</w:t>
      </w:r>
    </w:p>
    <w:p w14:paraId="2999EC00" w14:textId="77777777" w:rsidR="00336E4D" w:rsidRPr="0035430E" w:rsidRDefault="002203A8">
      <w:pPr>
        <w:numPr>
          <w:ilvl w:val="0"/>
          <w:numId w:val="2"/>
        </w:numPr>
        <w:adjustRightInd w:val="0"/>
        <w:snapToGrid w:val="0"/>
        <w:spacing w:line="300" w:lineRule="auto"/>
        <w:ind w:firstLine="200"/>
        <w:jc w:val="left"/>
        <w:rPr>
          <w:rFonts w:asciiTheme="minorEastAsia" w:hAnsiTheme="minorEastAsia"/>
          <w:sz w:val="28"/>
          <w:szCs w:val="28"/>
        </w:rPr>
      </w:pPr>
      <w:r w:rsidRPr="0035430E">
        <w:rPr>
          <w:rFonts w:asciiTheme="minorEastAsia" w:hAnsiTheme="minorEastAsia" w:hint="eastAsia"/>
          <w:sz w:val="28"/>
          <w:szCs w:val="28"/>
        </w:rPr>
        <w:t>考核时间、方式</w:t>
      </w:r>
    </w:p>
    <w:p w14:paraId="10FF885B" w14:textId="77777777" w:rsidR="00336E4D" w:rsidRPr="0035430E" w:rsidRDefault="002203A8">
      <w:pPr>
        <w:adjustRightInd w:val="0"/>
        <w:snapToGrid w:val="0"/>
        <w:spacing w:line="300" w:lineRule="auto"/>
        <w:ind w:firstLineChars="200" w:firstLine="560"/>
        <w:jc w:val="left"/>
        <w:rPr>
          <w:rFonts w:asciiTheme="minorEastAsia" w:hAnsiTheme="minorEastAsia"/>
          <w:bCs/>
          <w:sz w:val="28"/>
          <w:szCs w:val="28"/>
        </w:rPr>
      </w:pPr>
      <w:r w:rsidRPr="0035430E">
        <w:rPr>
          <w:rFonts w:asciiTheme="minorEastAsia" w:hAnsiTheme="minorEastAsia" w:hint="eastAsia"/>
          <w:sz w:val="28"/>
          <w:szCs w:val="28"/>
        </w:rPr>
        <w:t>考核时间：</w:t>
      </w:r>
      <w:r w:rsidRPr="0035430E">
        <w:rPr>
          <w:rFonts w:asciiTheme="minorEastAsia" w:hAnsiTheme="minorEastAsia" w:hint="eastAsia"/>
          <w:bCs/>
          <w:sz w:val="28"/>
          <w:szCs w:val="28"/>
        </w:rPr>
        <w:t>毕业资格审核前。</w:t>
      </w:r>
    </w:p>
    <w:p w14:paraId="361EC20F" w14:textId="77777777" w:rsidR="00336E4D" w:rsidRPr="0035430E" w:rsidRDefault="002203A8">
      <w:pPr>
        <w:adjustRightInd w:val="0"/>
        <w:snapToGrid w:val="0"/>
        <w:spacing w:line="300" w:lineRule="auto"/>
        <w:ind w:firstLineChars="200" w:firstLine="560"/>
        <w:jc w:val="left"/>
        <w:rPr>
          <w:rFonts w:asciiTheme="minorEastAsia" w:hAnsiTheme="minorEastAsia"/>
          <w:bCs/>
          <w:sz w:val="28"/>
          <w:szCs w:val="28"/>
        </w:rPr>
      </w:pPr>
      <w:r w:rsidRPr="0035430E">
        <w:rPr>
          <w:rFonts w:asciiTheme="minorEastAsia" w:hAnsiTheme="minorEastAsia" w:hint="eastAsia"/>
          <w:sz w:val="28"/>
          <w:szCs w:val="28"/>
        </w:rPr>
        <w:t>考核方式：提交《中国海洋大学学术学位研究生实践训练总结报告》以及相关的专业实践证明、成果、获奖证书等材料，</w:t>
      </w:r>
      <w:r w:rsidRPr="0035430E">
        <w:rPr>
          <w:rFonts w:asciiTheme="minorEastAsia" w:hAnsiTheme="minorEastAsia" w:hint="eastAsia"/>
          <w:bCs/>
          <w:sz w:val="28"/>
          <w:szCs w:val="28"/>
        </w:rPr>
        <w:t>导师签字确认该环节是否合格并评定成绩。考核通过者计1学分。</w:t>
      </w:r>
    </w:p>
    <w:p w14:paraId="5507795D" w14:textId="77777777" w:rsidR="00336E4D" w:rsidRPr="0035430E" w:rsidRDefault="002203A8">
      <w:pPr>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1、教学实践的考核方式：通过学校考核，提供不低于5</w:t>
      </w:r>
      <w:r w:rsidRPr="0035430E">
        <w:rPr>
          <w:rFonts w:asciiTheme="minorEastAsia" w:hAnsiTheme="minorEastAsia"/>
          <w:sz w:val="28"/>
          <w:szCs w:val="28"/>
        </w:rPr>
        <w:t>000</w:t>
      </w:r>
      <w:r w:rsidRPr="0035430E">
        <w:rPr>
          <w:rFonts w:asciiTheme="minorEastAsia" w:hAnsiTheme="minorEastAsia" w:hint="eastAsia"/>
          <w:sz w:val="28"/>
          <w:szCs w:val="28"/>
        </w:rPr>
        <w:t>字的教学实践报告，说明具体实践工作内容，经</w:t>
      </w:r>
      <w:r w:rsidRPr="0035430E">
        <w:rPr>
          <w:rFonts w:asciiTheme="minorEastAsia" w:hAnsiTheme="minorEastAsia" w:hint="eastAsia"/>
          <w:bCs/>
          <w:sz w:val="28"/>
          <w:szCs w:val="28"/>
        </w:rPr>
        <w:t>导师签字确认该环节是否合格并评定成绩。</w:t>
      </w:r>
    </w:p>
    <w:p w14:paraId="1AC7BC4E" w14:textId="77777777" w:rsidR="00336E4D" w:rsidRPr="0035430E" w:rsidRDefault="002203A8">
      <w:pPr>
        <w:adjustRightInd w:val="0"/>
        <w:snapToGrid w:val="0"/>
        <w:spacing w:line="300" w:lineRule="auto"/>
        <w:ind w:firstLineChars="200" w:firstLine="560"/>
        <w:rPr>
          <w:rFonts w:asciiTheme="minorEastAsia" w:hAnsiTheme="minorEastAsia"/>
          <w:sz w:val="28"/>
          <w:szCs w:val="28"/>
        </w:rPr>
      </w:pPr>
      <w:r w:rsidRPr="0035430E">
        <w:rPr>
          <w:rFonts w:asciiTheme="minorEastAsia" w:hAnsiTheme="minorEastAsia" w:hint="eastAsia"/>
          <w:sz w:val="28"/>
          <w:szCs w:val="28"/>
        </w:rPr>
        <w:t>2、科研训练的考核方式（符合其中之一即可）：（1）提交不低于</w:t>
      </w:r>
      <w:r w:rsidRPr="0035430E">
        <w:rPr>
          <w:rFonts w:asciiTheme="minorEastAsia" w:hAnsiTheme="minorEastAsia" w:hint="eastAsia"/>
          <w:sz w:val="28"/>
          <w:szCs w:val="28"/>
        </w:rPr>
        <w:lastRenderedPageBreak/>
        <w:t>5000字的实践报告，由导师或者课题负责人进行书面评价；（2）提交参加国家或省级学术竞赛并获省级三等奖以上奖励的相关证明材料，经导师审核签字后，报学院备案。</w:t>
      </w:r>
    </w:p>
    <w:p w14:paraId="7B8FB5CD" w14:textId="456AD987" w:rsidR="00336E4D" w:rsidRPr="0035430E" w:rsidRDefault="002203A8">
      <w:pPr>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3、社会实践的考核方式（符合其中之一即可）：（1）提交不低于5</w:t>
      </w:r>
      <w:r w:rsidRPr="0035430E">
        <w:rPr>
          <w:rFonts w:asciiTheme="minorEastAsia" w:hAnsiTheme="minorEastAsia"/>
          <w:sz w:val="28"/>
          <w:szCs w:val="28"/>
        </w:rPr>
        <w:t>000</w:t>
      </w:r>
      <w:r w:rsidRPr="0035430E">
        <w:rPr>
          <w:rFonts w:asciiTheme="minorEastAsia" w:hAnsiTheme="minorEastAsia" w:hint="eastAsia"/>
          <w:sz w:val="28"/>
          <w:szCs w:val="28"/>
        </w:rPr>
        <w:t>字的专业实践报告，由导师和岗位负责人进行书面评价</w:t>
      </w:r>
      <w:r w:rsidR="00C122C6" w:rsidRPr="0035430E">
        <w:rPr>
          <w:rFonts w:asciiTheme="minorEastAsia" w:hAnsiTheme="minorEastAsia" w:hint="eastAsia"/>
          <w:sz w:val="28"/>
          <w:szCs w:val="28"/>
        </w:rPr>
        <w:t>,</w:t>
      </w:r>
      <w:bookmarkStart w:id="1" w:name="_Hlk164691249"/>
      <w:r w:rsidR="00C122C6" w:rsidRPr="0035430E">
        <w:rPr>
          <w:rFonts w:asciiTheme="minorEastAsia" w:hAnsiTheme="minorEastAsia" w:hint="eastAsia"/>
          <w:sz w:val="28"/>
          <w:szCs w:val="28"/>
        </w:rPr>
        <w:t>最终由本专业专家组成的专家组评审确定是否合格</w:t>
      </w:r>
      <w:bookmarkEnd w:id="1"/>
      <w:r w:rsidRPr="0035430E">
        <w:rPr>
          <w:rFonts w:asciiTheme="minorEastAsia" w:hAnsiTheme="minorEastAsia" w:hint="eastAsia"/>
          <w:sz w:val="28"/>
          <w:szCs w:val="28"/>
        </w:rPr>
        <w:t>；（2）提交大学生社会实践活动证明及不低于5</w:t>
      </w:r>
      <w:r w:rsidRPr="0035430E">
        <w:rPr>
          <w:rFonts w:asciiTheme="minorEastAsia" w:hAnsiTheme="minorEastAsia"/>
          <w:sz w:val="28"/>
          <w:szCs w:val="28"/>
        </w:rPr>
        <w:t>000</w:t>
      </w:r>
      <w:r w:rsidRPr="0035430E">
        <w:rPr>
          <w:rFonts w:asciiTheme="minorEastAsia" w:hAnsiTheme="minorEastAsia" w:hint="eastAsia"/>
          <w:sz w:val="28"/>
          <w:szCs w:val="28"/>
        </w:rPr>
        <w:t>字的调研实践报告，经导师审核签字后，</w:t>
      </w:r>
      <w:r w:rsidR="00C122C6" w:rsidRPr="0035430E">
        <w:rPr>
          <w:rFonts w:asciiTheme="minorEastAsia" w:hAnsiTheme="minorEastAsia" w:hint="eastAsia"/>
          <w:sz w:val="28"/>
          <w:szCs w:val="28"/>
        </w:rPr>
        <w:t>最终由本专业专家组成的专家组评审确定是否合格，</w:t>
      </w:r>
      <w:r w:rsidRPr="0035430E">
        <w:rPr>
          <w:rFonts w:asciiTheme="minorEastAsia" w:hAnsiTheme="minorEastAsia" w:hint="eastAsia"/>
          <w:sz w:val="28"/>
          <w:szCs w:val="28"/>
        </w:rPr>
        <w:t>报学院备案；（3）提交参加国家或省级创新创业实践比赛并获省级三等奖以上奖励的相关证明材料和实践报告，经导师审核签字后，报学院备案。</w:t>
      </w:r>
    </w:p>
    <w:p w14:paraId="533E85E3" w14:textId="538D3A43" w:rsidR="00336E4D" w:rsidRPr="0035430E" w:rsidRDefault="002203A8">
      <w:pPr>
        <w:adjustRightInd w:val="0"/>
        <w:snapToGrid w:val="0"/>
        <w:spacing w:line="300" w:lineRule="auto"/>
        <w:ind w:firstLineChars="200" w:firstLine="560"/>
        <w:jc w:val="left"/>
        <w:rPr>
          <w:rFonts w:asciiTheme="minorEastAsia" w:hAnsiTheme="minorEastAsia"/>
          <w:b/>
          <w:bCs/>
          <w:sz w:val="28"/>
          <w:szCs w:val="28"/>
        </w:rPr>
      </w:pPr>
      <w:r w:rsidRPr="0035430E">
        <w:rPr>
          <w:rFonts w:asciiTheme="minorEastAsia" w:hAnsiTheme="minorEastAsia" w:cs="Times New Roman"/>
          <w:sz w:val="28"/>
          <w:szCs w:val="28"/>
        </w:rPr>
        <w:t>实践报告要求文字通顺、条理分明、</w:t>
      </w:r>
      <w:r w:rsidRPr="0035430E">
        <w:rPr>
          <w:rFonts w:asciiTheme="minorEastAsia" w:hAnsiTheme="minorEastAsia" w:cs="Times New Roman" w:hint="eastAsia"/>
          <w:sz w:val="28"/>
          <w:szCs w:val="28"/>
        </w:rPr>
        <w:t>客观真实</w:t>
      </w:r>
      <w:r w:rsidRPr="0035430E">
        <w:rPr>
          <w:rFonts w:asciiTheme="minorEastAsia" w:hAnsiTheme="minorEastAsia" w:cs="Times New Roman"/>
          <w:sz w:val="28"/>
          <w:szCs w:val="28"/>
        </w:rPr>
        <w:t>。对编造数据、信息，或抄袭、剽窃他人成果者，一经发现，其社会实践成绩记零分，并视情节进行批评教育直至纪律处分。导师根据实践报告质量和水平进行评定，</w:t>
      </w:r>
      <w:proofErr w:type="gramStart"/>
      <w:r w:rsidRPr="0035430E">
        <w:rPr>
          <w:rFonts w:asciiTheme="minorEastAsia" w:hAnsiTheme="minorEastAsia" w:cs="Times New Roman"/>
          <w:sz w:val="28"/>
          <w:szCs w:val="28"/>
        </w:rPr>
        <w:t>按</w:t>
      </w:r>
      <w:r w:rsidR="00390998" w:rsidRPr="0035430E">
        <w:rPr>
          <w:rFonts w:asciiTheme="minorEastAsia" w:hAnsiTheme="minorEastAsia" w:cs="Times New Roman" w:hint="eastAsia"/>
          <w:sz w:val="28"/>
          <w:szCs w:val="28"/>
        </w:rPr>
        <w:t>通过</w:t>
      </w:r>
      <w:proofErr w:type="gramEnd"/>
      <w:r w:rsidR="00390998" w:rsidRPr="0035430E">
        <w:rPr>
          <w:rFonts w:asciiTheme="minorEastAsia" w:hAnsiTheme="minorEastAsia" w:cs="Times New Roman" w:hint="eastAsia"/>
          <w:sz w:val="28"/>
          <w:szCs w:val="28"/>
        </w:rPr>
        <w:t>和不通过二级制</w:t>
      </w:r>
      <w:r w:rsidRPr="0035430E">
        <w:rPr>
          <w:rFonts w:asciiTheme="minorEastAsia" w:hAnsiTheme="minorEastAsia" w:cs="Times New Roman"/>
          <w:sz w:val="28"/>
          <w:szCs w:val="28"/>
        </w:rPr>
        <w:t>记分，记入学生成绩档案。</w:t>
      </w:r>
    </w:p>
    <w:p w14:paraId="20A33E97" w14:textId="77777777" w:rsidR="00336E4D" w:rsidRPr="0035430E" w:rsidRDefault="002203A8">
      <w:pPr>
        <w:numPr>
          <w:ilvl w:val="0"/>
          <w:numId w:val="1"/>
        </w:numPr>
        <w:adjustRightInd w:val="0"/>
        <w:snapToGrid w:val="0"/>
        <w:spacing w:line="300" w:lineRule="auto"/>
        <w:ind w:firstLine="200"/>
        <w:jc w:val="left"/>
        <w:rPr>
          <w:rFonts w:asciiTheme="minorEastAsia" w:hAnsiTheme="minorEastAsia"/>
          <w:b/>
          <w:bCs/>
          <w:sz w:val="28"/>
          <w:szCs w:val="28"/>
        </w:rPr>
      </w:pPr>
      <w:r w:rsidRPr="0035430E">
        <w:rPr>
          <w:rFonts w:asciiTheme="minorEastAsia" w:hAnsiTheme="minorEastAsia" w:cs="Times New Roman" w:hint="eastAsia"/>
          <w:b/>
          <w:bCs/>
          <w:sz w:val="28"/>
          <w:szCs w:val="28"/>
          <w:lang w:bidi="ar"/>
        </w:rPr>
        <w:t>学术活动</w:t>
      </w:r>
    </w:p>
    <w:p w14:paraId="31A4FAA0"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rPr>
      </w:pPr>
      <w:r w:rsidRPr="0035430E">
        <w:rPr>
          <w:rFonts w:asciiTheme="minorEastAsia" w:hAnsiTheme="minorEastAsia" w:cs="Times New Roman" w:hint="eastAsia"/>
          <w:sz w:val="28"/>
          <w:szCs w:val="28"/>
        </w:rPr>
        <w:t>（一）</w:t>
      </w:r>
      <w:r w:rsidRPr="0035430E">
        <w:rPr>
          <w:rFonts w:asciiTheme="minorEastAsia" w:hAnsiTheme="minorEastAsia" w:cs="Times New Roman"/>
          <w:sz w:val="28"/>
          <w:szCs w:val="28"/>
        </w:rPr>
        <w:t>考核内容</w:t>
      </w:r>
    </w:p>
    <w:p w14:paraId="212FA8D0" w14:textId="77777777" w:rsidR="00336E4D" w:rsidRPr="0035430E" w:rsidRDefault="002203A8">
      <w:pPr>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（1）根据专业指定的书目清单，精读至少5</w:t>
      </w:r>
      <w:proofErr w:type="gramStart"/>
      <w:r w:rsidRPr="0035430E">
        <w:rPr>
          <w:rFonts w:asciiTheme="minorEastAsia" w:hAnsiTheme="minorEastAsia" w:hint="eastAsia"/>
          <w:sz w:val="28"/>
          <w:szCs w:val="28"/>
        </w:rPr>
        <w:t>部著</w:t>
      </w:r>
      <w:proofErr w:type="gramEnd"/>
      <w:r w:rsidRPr="0035430E">
        <w:rPr>
          <w:rFonts w:asciiTheme="minorEastAsia" w:hAnsiTheme="minorEastAsia" w:hint="eastAsia"/>
          <w:sz w:val="28"/>
          <w:szCs w:val="28"/>
        </w:rPr>
        <w:t>作，提交读书笔记，不少于5</w:t>
      </w:r>
      <w:r w:rsidRPr="0035430E">
        <w:rPr>
          <w:rFonts w:asciiTheme="minorEastAsia" w:hAnsiTheme="minorEastAsia"/>
          <w:sz w:val="28"/>
          <w:szCs w:val="28"/>
        </w:rPr>
        <w:t>000</w:t>
      </w:r>
      <w:r w:rsidRPr="0035430E">
        <w:rPr>
          <w:rFonts w:asciiTheme="minorEastAsia" w:hAnsiTheme="minorEastAsia" w:hint="eastAsia"/>
          <w:sz w:val="28"/>
          <w:szCs w:val="28"/>
        </w:rPr>
        <w:t>字。</w:t>
      </w:r>
    </w:p>
    <w:p w14:paraId="3C6C017D" w14:textId="7DBCF7C0" w:rsidR="00336E4D" w:rsidRPr="0035430E" w:rsidRDefault="002203A8">
      <w:pPr>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（2）参加学术讲座，</w:t>
      </w:r>
      <w:r w:rsidR="009F5800" w:rsidRPr="0035430E">
        <w:rPr>
          <w:rFonts w:asciiTheme="minorEastAsia" w:hAnsiTheme="minorEastAsia" w:hint="eastAsia"/>
          <w:sz w:val="28"/>
          <w:szCs w:val="28"/>
        </w:rPr>
        <w:t>硕士至少8场，博士至少10场，硕博连读至少15场，</w:t>
      </w:r>
      <w:r w:rsidRPr="0035430E">
        <w:rPr>
          <w:rFonts w:asciiTheme="minorEastAsia" w:hAnsiTheme="minorEastAsia" w:hint="eastAsia"/>
          <w:sz w:val="28"/>
          <w:szCs w:val="28"/>
        </w:rPr>
        <w:t>提供本人参加的学术讲座清单和不少于5</w:t>
      </w:r>
      <w:r w:rsidRPr="0035430E">
        <w:rPr>
          <w:rFonts w:asciiTheme="minorEastAsia" w:hAnsiTheme="minorEastAsia"/>
          <w:sz w:val="28"/>
          <w:szCs w:val="28"/>
        </w:rPr>
        <w:t>000</w:t>
      </w:r>
      <w:r w:rsidRPr="0035430E">
        <w:rPr>
          <w:rFonts w:asciiTheme="minorEastAsia" w:hAnsiTheme="minorEastAsia" w:hint="eastAsia"/>
          <w:sz w:val="28"/>
          <w:szCs w:val="28"/>
        </w:rPr>
        <w:t>字的学术活动总结。</w:t>
      </w:r>
    </w:p>
    <w:p w14:paraId="1681EEA8" w14:textId="0F807FAA" w:rsidR="00336E4D" w:rsidRPr="0035430E" w:rsidRDefault="00A660FA">
      <w:pPr>
        <w:autoSpaceDE w:val="0"/>
        <w:autoSpaceDN w:val="0"/>
        <w:adjustRightInd w:val="0"/>
        <w:snapToGrid w:val="0"/>
        <w:spacing w:line="300" w:lineRule="auto"/>
        <w:ind w:firstLineChars="200" w:firstLine="560"/>
        <w:jc w:val="left"/>
        <w:rPr>
          <w:rFonts w:asciiTheme="minorEastAsia" w:hAnsiTheme="minorEastAsia"/>
          <w:sz w:val="28"/>
          <w:szCs w:val="28"/>
        </w:rPr>
      </w:pPr>
      <w:r w:rsidRPr="0035430E">
        <w:rPr>
          <w:rFonts w:asciiTheme="minorEastAsia" w:hAnsiTheme="minorEastAsia" w:hint="eastAsia"/>
          <w:sz w:val="28"/>
          <w:szCs w:val="28"/>
        </w:rPr>
        <w:t>此外，</w:t>
      </w:r>
      <w:proofErr w:type="gramStart"/>
      <w:r w:rsidRPr="0035430E">
        <w:rPr>
          <w:rFonts w:asciiTheme="minorEastAsia" w:hAnsiTheme="minorEastAsia" w:hint="eastAsia"/>
          <w:sz w:val="28"/>
          <w:szCs w:val="28"/>
        </w:rPr>
        <w:t>若</w:t>
      </w:r>
      <w:r w:rsidR="002203A8" w:rsidRPr="0035430E">
        <w:rPr>
          <w:rFonts w:asciiTheme="minorEastAsia" w:hAnsiTheme="minorEastAsia" w:hint="eastAsia"/>
          <w:sz w:val="28"/>
          <w:szCs w:val="28"/>
        </w:rPr>
        <w:t>参</w:t>
      </w:r>
      <w:proofErr w:type="gramEnd"/>
      <w:r w:rsidR="002203A8" w:rsidRPr="0035430E">
        <w:rPr>
          <w:rFonts w:asciiTheme="minorEastAsia" w:hAnsiTheme="minorEastAsia" w:hint="eastAsia"/>
          <w:sz w:val="28"/>
          <w:szCs w:val="28"/>
        </w:rPr>
        <w:t>加</w:t>
      </w:r>
      <w:r w:rsidR="00B872DF" w:rsidRPr="0035430E">
        <w:rPr>
          <w:rFonts w:asciiTheme="minorEastAsia" w:hAnsiTheme="minorEastAsia" w:hint="eastAsia"/>
          <w:sz w:val="28"/>
          <w:szCs w:val="28"/>
        </w:rPr>
        <w:t>国际</w:t>
      </w:r>
      <w:r w:rsidR="002203A8" w:rsidRPr="0035430E">
        <w:rPr>
          <w:rFonts w:asciiTheme="minorEastAsia" w:hAnsiTheme="minorEastAsia" w:hint="eastAsia"/>
          <w:sz w:val="28"/>
          <w:szCs w:val="28"/>
        </w:rPr>
        <w:t>学术会议并</w:t>
      </w:r>
      <w:proofErr w:type="gramStart"/>
      <w:r w:rsidR="002203A8" w:rsidRPr="0035430E">
        <w:rPr>
          <w:rFonts w:asciiTheme="minorEastAsia" w:hAnsiTheme="minorEastAsia" w:hint="eastAsia"/>
          <w:sz w:val="28"/>
          <w:szCs w:val="28"/>
        </w:rPr>
        <w:t>做会</w:t>
      </w:r>
      <w:proofErr w:type="gramEnd"/>
      <w:r w:rsidR="002203A8" w:rsidRPr="0035430E">
        <w:rPr>
          <w:rFonts w:asciiTheme="minorEastAsia" w:hAnsiTheme="minorEastAsia" w:hint="eastAsia"/>
          <w:sz w:val="28"/>
          <w:szCs w:val="28"/>
        </w:rPr>
        <w:t>议报告</w:t>
      </w:r>
      <w:r w:rsidRPr="0035430E">
        <w:rPr>
          <w:rFonts w:asciiTheme="minorEastAsia" w:hAnsiTheme="minorEastAsia" w:hint="eastAsia"/>
          <w:sz w:val="28"/>
          <w:szCs w:val="28"/>
        </w:rPr>
        <w:t>，给予1学分</w:t>
      </w:r>
      <w:r w:rsidR="002203A8" w:rsidRPr="0035430E">
        <w:rPr>
          <w:rFonts w:asciiTheme="minorEastAsia" w:hAnsiTheme="minorEastAsia" w:hint="eastAsia"/>
          <w:sz w:val="28"/>
          <w:szCs w:val="28"/>
        </w:rPr>
        <w:t>。</w:t>
      </w:r>
    </w:p>
    <w:p w14:paraId="11AD5922"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rPr>
      </w:pPr>
      <w:r w:rsidRPr="0035430E">
        <w:rPr>
          <w:rFonts w:asciiTheme="minorEastAsia" w:hAnsiTheme="minorEastAsia" w:cs="Times New Roman"/>
          <w:sz w:val="28"/>
          <w:szCs w:val="28"/>
        </w:rPr>
        <w:t>（二）考核时间、方式</w:t>
      </w:r>
    </w:p>
    <w:p w14:paraId="4241265F"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1.考核时间：</w:t>
      </w:r>
      <w:r w:rsidRPr="0035430E">
        <w:rPr>
          <w:rFonts w:asciiTheme="minorEastAsia" w:hAnsiTheme="minorEastAsia" w:hint="eastAsia"/>
          <w:bCs/>
          <w:sz w:val="28"/>
          <w:szCs w:val="28"/>
        </w:rPr>
        <w:t>毕业资格审核前</w:t>
      </w:r>
      <w:r w:rsidRPr="0035430E">
        <w:rPr>
          <w:rFonts w:asciiTheme="minorEastAsia" w:hAnsiTheme="minorEastAsia" w:cs="Times New Roman"/>
          <w:sz w:val="28"/>
          <w:szCs w:val="28"/>
        </w:rPr>
        <w:t>。</w:t>
      </w:r>
    </w:p>
    <w:p w14:paraId="5869ED1E" w14:textId="0474AAC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2.考核方式：提交《中国海洋大学研究生学术活动审核表》并</w:t>
      </w:r>
      <w:r w:rsidRPr="0035430E">
        <w:rPr>
          <w:rFonts w:asciiTheme="minorEastAsia" w:hAnsiTheme="minorEastAsia" w:cs="Times New Roman" w:hint="eastAsia"/>
          <w:sz w:val="28"/>
          <w:szCs w:val="28"/>
        </w:rPr>
        <w:t>提交读书笔记和学术活动</w:t>
      </w:r>
      <w:r w:rsidRPr="0035430E">
        <w:rPr>
          <w:rFonts w:asciiTheme="minorEastAsia" w:hAnsiTheme="minorEastAsia" w:cs="Times New Roman"/>
          <w:sz w:val="28"/>
          <w:szCs w:val="28"/>
        </w:rPr>
        <w:t>总结报告，由导师予以考核，</w:t>
      </w:r>
      <w:bookmarkStart w:id="2" w:name="_Hlk164690866"/>
      <w:r w:rsidR="004E04D8" w:rsidRPr="0035430E">
        <w:rPr>
          <w:rFonts w:asciiTheme="minorEastAsia" w:hAnsiTheme="minorEastAsia" w:cs="Times New Roman" w:hint="eastAsia"/>
          <w:sz w:val="28"/>
          <w:szCs w:val="28"/>
        </w:rPr>
        <w:t>研究生教学管理部审核</w:t>
      </w:r>
      <w:r w:rsidR="003C5D3F" w:rsidRPr="0035430E">
        <w:rPr>
          <w:rFonts w:asciiTheme="minorEastAsia" w:hAnsiTheme="minorEastAsia" w:cs="Times New Roman" w:hint="eastAsia"/>
          <w:sz w:val="28"/>
          <w:szCs w:val="28"/>
        </w:rPr>
        <w:t>讲座清单，</w:t>
      </w:r>
      <w:bookmarkEnd w:id="2"/>
      <w:r w:rsidRPr="0035430E">
        <w:rPr>
          <w:rFonts w:asciiTheme="minorEastAsia" w:hAnsiTheme="minorEastAsia" w:cs="Times New Roman"/>
          <w:sz w:val="28"/>
          <w:szCs w:val="28"/>
        </w:rPr>
        <w:t>给出通过或不通过评定</w:t>
      </w:r>
      <w:r w:rsidRPr="0035430E">
        <w:rPr>
          <w:rFonts w:asciiTheme="minorEastAsia" w:hAnsiTheme="minorEastAsia" w:cs="Times New Roman" w:hint="eastAsia"/>
          <w:sz w:val="28"/>
          <w:szCs w:val="28"/>
        </w:rPr>
        <w:t>，但不计学分</w:t>
      </w:r>
      <w:r w:rsidRPr="0035430E">
        <w:rPr>
          <w:rFonts w:asciiTheme="minorEastAsia" w:hAnsiTheme="minorEastAsia" w:cs="Times New Roman"/>
          <w:sz w:val="28"/>
          <w:szCs w:val="28"/>
        </w:rPr>
        <w:t>。</w:t>
      </w:r>
      <w:r w:rsidRPr="0035430E">
        <w:rPr>
          <w:rFonts w:asciiTheme="minorEastAsia" w:hAnsiTheme="minorEastAsia" w:hint="eastAsia"/>
          <w:sz w:val="28"/>
          <w:szCs w:val="28"/>
        </w:rPr>
        <w:t>参加学校确认的国际学术会议并</w:t>
      </w:r>
      <w:proofErr w:type="gramStart"/>
      <w:r w:rsidRPr="0035430E">
        <w:rPr>
          <w:rFonts w:asciiTheme="minorEastAsia" w:hAnsiTheme="minorEastAsia" w:hint="eastAsia"/>
          <w:sz w:val="28"/>
          <w:szCs w:val="28"/>
        </w:rPr>
        <w:t>做会议</w:t>
      </w:r>
      <w:proofErr w:type="gramEnd"/>
      <w:r w:rsidRPr="0035430E">
        <w:rPr>
          <w:rFonts w:asciiTheme="minorEastAsia" w:hAnsiTheme="minorEastAsia" w:hint="eastAsia"/>
          <w:sz w:val="28"/>
          <w:szCs w:val="28"/>
        </w:rPr>
        <w:t>报告者，提交参会及报告证明，</w:t>
      </w:r>
      <w:r w:rsidRPr="0035430E">
        <w:rPr>
          <w:rFonts w:asciiTheme="minorEastAsia" w:hAnsiTheme="minorEastAsia" w:hint="eastAsia"/>
          <w:sz w:val="28"/>
          <w:szCs w:val="28"/>
        </w:rPr>
        <w:lastRenderedPageBreak/>
        <w:t>经导师签字确认后获得1学分。</w:t>
      </w:r>
    </w:p>
    <w:p w14:paraId="72BA733C" w14:textId="77777777" w:rsidR="00336E4D" w:rsidRPr="0035430E" w:rsidRDefault="002203A8">
      <w:pPr>
        <w:numPr>
          <w:ilvl w:val="0"/>
          <w:numId w:val="1"/>
        </w:numPr>
        <w:adjustRightInd w:val="0"/>
        <w:snapToGrid w:val="0"/>
        <w:spacing w:line="300" w:lineRule="auto"/>
        <w:ind w:firstLine="200"/>
        <w:jc w:val="left"/>
        <w:rPr>
          <w:rFonts w:asciiTheme="minorEastAsia" w:hAnsiTheme="minorEastAsia"/>
          <w:b/>
          <w:bCs/>
          <w:sz w:val="28"/>
          <w:szCs w:val="28"/>
        </w:rPr>
      </w:pPr>
      <w:r w:rsidRPr="0035430E">
        <w:rPr>
          <w:rFonts w:asciiTheme="minorEastAsia" w:hAnsiTheme="minorEastAsia" w:cs="Times New Roman" w:hint="eastAsia"/>
          <w:b/>
          <w:bCs/>
          <w:sz w:val="28"/>
          <w:szCs w:val="28"/>
          <w:lang w:bidi="ar"/>
        </w:rPr>
        <w:t>学科综合考试</w:t>
      </w:r>
    </w:p>
    <w:p w14:paraId="75E3AEBE"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学科综合考试是保障博士研究生培养质量和实施中期分流淘汰的重要环节，主要对博士生的专业知识、研究能力和外语水平等进行综合考查。在修满个人培养计划规定的全部课程学分后，工商管理学科二年级的博士研究生必须参加本年级的第一次学科综合考试。学科综合考试按一级学科统一举行，由笔试和口试答辩两部分构成。</w:t>
      </w:r>
    </w:p>
    <w:p w14:paraId="3AB3A93B"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（一）考核内容</w:t>
      </w:r>
    </w:p>
    <w:p w14:paraId="1970202A" w14:textId="225EDB72"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学科综合考试的</w:t>
      </w:r>
      <w:r w:rsidRPr="0035430E">
        <w:rPr>
          <w:rFonts w:asciiTheme="minorEastAsia" w:hAnsiTheme="minorEastAsia" w:cs="Times New Roman" w:hint="eastAsia"/>
          <w:sz w:val="28"/>
          <w:szCs w:val="28"/>
        </w:rPr>
        <w:t>笔试主要包括</w:t>
      </w:r>
      <w:r w:rsidR="00480605" w:rsidRPr="0035430E">
        <w:rPr>
          <w:rFonts w:asciiTheme="minorEastAsia" w:hAnsiTheme="minorEastAsia" w:cs="Times New Roman" w:hint="eastAsia"/>
          <w:sz w:val="28"/>
          <w:szCs w:val="28"/>
          <w:lang w:bidi="ar"/>
        </w:rPr>
        <w:t>现代管理学理论</w:t>
      </w:r>
      <w:r w:rsidRPr="0035430E">
        <w:rPr>
          <w:rFonts w:asciiTheme="minorEastAsia" w:hAnsiTheme="minorEastAsia" w:cs="Times New Roman" w:hint="eastAsia"/>
          <w:sz w:val="28"/>
          <w:szCs w:val="28"/>
          <w:lang w:bidi="ar"/>
        </w:rPr>
        <w:t>（占比</w:t>
      </w:r>
      <w:r w:rsidRPr="0035430E">
        <w:rPr>
          <w:rFonts w:asciiTheme="minorEastAsia" w:hAnsiTheme="minorEastAsia" w:cs="Times New Roman"/>
          <w:sz w:val="28"/>
          <w:szCs w:val="28"/>
          <w:lang w:bidi="ar"/>
        </w:rPr>
        <w:t>3</w:t>
      </w:r>
      <w:r w:rsidRPr="0035430E">
        <w:rPr>
          <w:rFonts w:asciiTheme="minorEastAsia" w:hAnsiTheme="minorEastAsia" w:cs="Times New Roman" w:hint="eastAsia"/>
          <w:sz w:val="28"/>
          <w:szCs w:val="28"/>
          <w:lang w:bidi="ar"/>
        </w:rPr>
        <w:t>0%）、</w:t>
      </w:r>
      <w:r w:rsidR="00480605" w:rsidRPr="0035430E">
        <w:rPr>
          <w:rFonts w:asciiTheme="minorEastAsia" w:hAnsiTheme="minorEastAsia" w:cs="Times New Roman" w:hint="eastAsia"/>
          <w:sz w:val="28"/>
          <w:szCs w:val="28"/>
          <w:lang w:bidi="ar"/>
        </w:rPr>
        <w:t>现代经济学理论</w:t>
      </w:r>
      <w:r w:rsidRPr="0035430E">
        <w:rPr>
          <w:rFonts w:asciiTheme="minorEastAsia" w:hAnsiTheme="minorEastAsia" w:cs="Times New Roman" w:hint="eastAsia"/>
          <w:sz w:val="28"/>
          <w:szCs w:val="28"/>
          <w:lang w:bidi="ar"/>
        </w:rPr>
        <w:t>（占比</w:t>
      </w:r>
      <w:r w:rsidRPr="0035430E">
        <w:rPr>
          <w:rFonts w:asciiTheme="minorEastAsia" w:hAnsiTheme="minorEastAsia" w:cs="Times New Roman"/>
          <w:sz w:val="28"/>
          <w:szCs w:val="28"/>
          <w:lang w:bidi="ar"/>
        </w:rPr>
        <w:t>3</w:t>
      </w:r>
      <w:r w:rsidRPr="0035430E">
        <w:rPr>
          <w:rFonts w:asciiTheme="minorEastAsia" w:hAnsiTheme="minorEastAsia" w:cs="Times New Roman" w:hint="eastAsia"/>
          <w:sz w:val="28"/>
          <w:szCs w:val="28"/>
          <w:lang w:bidi="ar"/>
        </w:rPr>
        <w:t>0%）和高级计量经济学（占比4</w:t>
      </w:r>
      <w:r w:rsidRPr="0035430E">
        <w:rPr>
          <w:rFonts w:asciiTheme="minorEastAsia" w:hAnsiTheme="minorEastAsia" w:cs="Times New Roman"/>
          <w:sz w:val="28"/>
          <w:szCs w:val="28"/>
          <w:lang w:bidi="ar"/>
        </w:rPr>
        <w:t>0</w:t>
      </w:r>
      <w:r w:rsidRPr="0035430E">
        <w:rPr>
          <w:rFonts w:asciiTheme="minorEastAsia" w:hAnsiTheme="minorEastAsia" w:cs="Times New Roman" w:hint="eastAsia"/>
          <w:sz w:val="28"/>
          <w:szCs w:val="28"/>
          <w:lang w:bidi="ar"/>
        </w:rPr>
        <w:t>%）三部分内容，</w:t>
      </w:r>
      <w:r w:rsidRPr="0035430E">
        <w:rPr>
          <w:rFonts w:asciiTheme="minorEastAsia" w:hAnsiTheme="minorEastAsia" w:cs="Times New Roman"/>
          <w:sz w:val="28"/>
          <w:szCs w:val="28"/>
        </w:rPr>
        <w:t>重点考察博士研究生对学科基础知识</w:t>
      </w:r>
      <w:r w:rsidRPr="0035430E">
        <w:rPr>
          <w:rFonts w:asciiTheme="minorEastAsia" w:hAnsiTheme="minorEastAsia" w:cs="Times New Roman" w:hint="eastAsia"/>
          <w:sz w:val="28"/>
          <w:szCs w:val="28"/>
        </w:rPr>
        <w:t>、</w:t>
      </w:r>
      <w:r w:rsidRPr="0035430E">
        <w:rPr>
          <w:rFonts w:asciiTheme="minorEastAsia" w:hAnsiTheme="minorEastAsia" w:cs="Times New Roman"/>
          <w:sz w:val="28"/>
          <w:szCs w:val="28"/>
        </w:rPr>
        <w:t>专业知识</w:t>
      </w:r>
      <w:r w:rsidRPr="0035430E">
        <w:rPr>
          <w:rFonts w:asciiTheme="minorEastAsia" w:hAnsiTheme="minorEastAsia" w:cs="Times New Roman" w:hint="eastAsia"/>
          <w:sz w:val="28"/>
          <w:szCs w:val="28"/>
        </w:rPr>
        <w:t>和科学研究方法</w:t>
      </w:r>
      <w:r w:rsidRPr="0035430E">
        <w:rPr>
          <w:rFonts w:asciiTheme="minorEastAsia" w:hAnsiTheme="minorEastAsia" w:cs="Times New Roman"/>
          <w:sz w:val="28"/>
          <w:szCs w:val="28"/>
        </w:rPr>
        <w:t>的掌握情况，</w:t>
      </w:r>
      <w:r w:rsidRPr="0035430E">
        <w:rPr>
          <w:rFonts w:asciiTheme="minorEastAsia" w:hAnsiTheme="minorEastAsia" w:cs="Times New Roman" w:hint="eastAsia"/>
          <w:sz w:val="28"/>
          <w:szCs w:val="28"/>
        </w:rPr>
        <w:t>命题需体现</w:t>
      </w:r>
      <w:r w:rsidRPr="0035430E">
        <w:rPr>
          <w:rFonts w:asciiTheme="minorEastAsia" w:hAnsiTheme="minorEastAsia" w:cs="Times New Roman"/>
          <w:sz w:val="28"/>
          <w:szCs w:val="28"/>
        </w:rPr>
        <w:t>“坚实宽广的基础理论，系统深入的专门知识</w:t>
      </w:r>
      <w:r w:rsidRPr="0035430E">
        <w:rPr>
          <w:rFonts w:asciiTheme="minorEastAsia" w:hAnsiTheme="minorEastAsia" w:cs="Times New Roman" w:hint="eastAsia"/>
          <w:sz w:val="28"/>
          <w:szCs w:val="28"/>
        </w:rPr>
        <w:t>以及科学规范的研究方法</w:t>
      </w:r>
      <w:r w:rsidRPr="0035430E">
        <w:rPr>
          <w:rFonts w:asciiTheme="minorEastAsia" w:hAnsiTheme="minorEastAsia" w:cs="Times New Roman"/>
          <w:sz w:val="28"/>
          <w:szCs w:val="28"/>
        </w:rPr>
        <w:t>”的要求，有较宽的覆盖面。</w:t>
      </w:r>
    </w:p>
    <w:p w14:paraId="7D8EBC07"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rPr>
        <w:t>学科综合考试的</w:t>
      </w:r>
      <w:r w:rsidRPr="0035430E">
        <w:rPr>
          <w:rFonts w:asciiTheme="minorEastAsia" w:hAnsiTheme="minorEastAsia" w:cs="Times New Roman" w:hint="eastAsia"/>
          <w:sz w:val="28"/>
          <w:szCs w:val="28"/>
        </w:rPr>
        <w:t>口试重点对</w:t>
      </w:r>
      <w:r w:rsidRPr="0035430E">
        <w:rPr>
          <w:rFonts w:asciiTheme="minorEastAsia" w:hAnsiTheme="minorEastAsia" w:cs="Times New Roman"/>
          <w:sz w:val="28"/>
          <w:szCs w:val="28"/>
        </w:rPr>
        <w:t>博士研究生的学科知识、研究能力、创新思维</w:t>
      </w:r>
      <w:r w:rsidRPr="0035430E">
        <w:rPr>
          <w:rFonts w:asciiTheme="minorEastAsia" w:hAnsiTheme="minorEastAsia" w:cs="Times New Roman" w:hint="eastAsia"/>
          <w:sz w:val="28"/>
          <w:szCs w:val="28"/>
        </w:rPr>
        <w:t>和</w:t>
      </w:r>
      <w:r w:rsidRPr="0035430E">
        <w:rPr>
          <w:rFonts w:asciiTheme="minorEastAsia" w:hAnsiTheme="minorEastAsia" w:cs="Times New Roman"/>
          <w:sz w:val="28"/>
          <w:szCs w:val="28"/>
        </w:rPr>
        <w:t>团队意识等</w:t>
      </w:r>
      <w:r w:rsidRPr="0035430E">
        <w:rPr>
          <w:rFonts w:asciiTheme="minorEastAsia" w:hAnsiTheme="minorEastAsia" w:cs="Times New Roman" w:hint="eastAsia"/>
          <w:sz w:val="28"/>
          <w:szCs w:val="28"/>
        </w:rPr>
        <w:t>做出综合考察。</w:t>
      </w:r>
    </w:p>
    <w:p w14:paraId="67D05166"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（二）考核标准</w:t>
      </w:r>
    </w:p>
    <w:p w14:paraId="3DCFB5CF"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lang w:bidi="ar"/>
        </w:rPr>
        <w:t>学科综合考试笔试成绩占总成绩的比例为</w:t>
      </w:r>
      <w:r w:rsidRPr="0035430E">
        <w:rPr>
          <w:rFonts w:asciiTheme="minorEastAsia" w:hAnsiTheme="minorEastAsia" w:cs="Times New Roman"/>
          <w:sz w:val="28"/>
          <w:szCs w:val="28"/>
          <w:lang w:bidi="ar"/>
        </w:rPr>
        <w:t>60</w:t>
      </w:r>
      <w:r w:rsidRPr="0035430E">
        <w:rPr>
          <w:rFonts w:asciiTheme="minorEastAsia" w:hAnsiTheme="minorEastAsia" w:cs="Times New Roman" w:hint="eastAsia"/>
          <w:sz w:val="28"/>
          <w:szCs w:val="28"/>
          <w:lang w:bidi="ar"/>
        </w:rPr>
        <w:t>%，学科综合考试口试成绩占总成绩的比例为4</w:t>
      </w:r>
      <w:r w:rsidRPr="0035430E">
        <w:rPr>
          <w:rFonts w:asciiTheme="minorEastAsia" w:hAnsiTheme="minorEastAsia" w:cs="Times New Roman"/>
          <w:sz w:val="28"/>
          <w:szCs w:val="28"/>
          <w:lang w:bidi="ar"/>
        </w:rPr>
        <w:t>0</w:t>
      </w:r>
      <w:r w:rsidRPr="0035430E">
        <w:rPr>
          <w:rFonts w:asciiTheme="minorEastAsia" w:hAnsiTheme="minorEastAsia" w:cs="Times New Roman" w:hint="eastAsia"/>
          <w:sz w:val="28"/>
          <w:szCs w:val="28"/>
          <w:lang w:bidi="ar"/>
        </w:rPr>
        <w:t>%。学科综合总成绩在6</w:t>
      </w:r>
      <w:r w:rsidRPr="0035430E">
        <w:rPr>
          <w:rFonts w:asciiTheme="minorEastAsia" w:hAnsiTheme="minorEastAsia" w:cs="Times New Roman"/>
          <w:sz w:val="28"/>
          <w:szCs w:val="28"/>
          <w:lang w:bidi="ar"/>
        </w:rPr>
        <w:t>0</w:t>
      </w:r>
      <w:r w:rsidRPr="0035430E">
        <w:rPr>
          <w:rFonts w:asciiTheme="minorEastAsia" w:hAnsiTheme="minorEastAsia" w:cs="Times New Roman" w:hint="eastAsia"/>
          <w:sz w:val="28"/>
          <w:szCs w:val="28"/>
          <w:lang w:bidi="ar"/>
        </w:rPr>
        <w:t>分以上</w:t>
      </w:r>
      <w:proofErr w:type="gramStart"/>
      <w:r w:rsidRPr="0035430E">
        <w:rPr>
          <w:rFonts w:asciiTheme="minorEastAsia" w:hAnsiTheme="minorEastAsia" w:cs="Times New Roman" w:hint="eastAsia"/>
          <w:sz w:val="28"/>
          <w:szCs w:val="28"/>
          <w:lang w:bidi="ar"/>
        </w:rPr>
        <w:t>且现场</w:t>
      </w:r>
      <w:proofErr w:type="gramEnd"/>
      <w:r w:rsidRPr="0035430E">
        <w:rPr>
          <w:rFonts w:asciiTheme="minorEastAsia" w:hAnsiTheme="minorEastAsia" w:cs="Times New Roman" w:hint="eastAsia"/>
          <w:sz w:val="28"/>
          <w:szCs w:val="28"/>
          <w:lang w:bidi="ar"/>
        </w:rPr>
        <w:t>考试委员会全体成员</w:t>
      </w:r>
      <w:r w:rsidRPr="0035430E">
        <w:rPr>
          <w:rFonts w:asciiTheme="minorEastAsia" w:hAnsiTheme="minorEastAsia" w:cs="Times New Roman" w:hint="eastAsia"/>
          <w:sz w:val="28"/>
          <w:szCs w:val="28"/>
        </w:rPr>
        <w:t>考核</w:t>
      </w:r>
      <w:r w:rsidRPr="0035430E">
        <w:rPr>
          <w:rFonts w:asciiTheme="minorEastAsia" w:hAnsiTheme="minorEastAsia" w:cs="Times New Roman"/>
          <w:sz w:val="28"/>
          <w:szCs w:val="28"/>
        </w:rPr>
        <w:t>意见</w:t>
      </w:r>
      <w:r w:rsidRPr="0035430E">
        <w:rPr>
          <w:rFonts w:asciiTheme="minorEastAsia" w:hAnsiTheme="minorEastAsia" w:cs="Times New Roman" w:hint="eastAsia"/>
          <w:sz w:val="28"/>
          <w:szCs w:val="28"/>
        </w:rPr>
        <w:t>为“通过”的比例</w:t>
      </w:r>
      <w:r w:rsidRPr="0035430E">
        <w:rPr>
          <w:rFonts w:asciiTheme="minorEastAsia" w:hAnsiTheme="minorEastAsia" w:cs="Times New Roman"/>
          <w:sz w:val="28"/>
          <w:szCs w:val="28"/>
        </w:rPr>
        <w:t>超</w:t>
      </w:r>
      <w:r w:rsidRPr="0035430E">
        <w:rPr>
          <w:rFonts w:asciiTheme="minorEastAsia" w:hAnsiTheme="minorEastAsia" w:cs="Times New Roman" w:hint="eastAsia"/>
          <w:sz w:val="28"/>
          <w:szCs w:val="28"/>
        </w:rPr>
        <w:t>过</w:t>
      </w:r>
      <w:r w:rsidRPr="0035430E">
        <w:rPr>
          <w:rFonts w:asciiTheme="minorEastAsia" w:hAnsiTheme="minorEastAsia" w:cs="Times New Roman"/>
          <w:sz w:val="28"/>
          <w:szCs w:val="28"/>
        </w:rPr>
        <w:t>2/3</w:t>
      </w:r>
      <w:r w:rsidRPr="0035430E">
        <w:rPr>
          <w:rFonts w:asciiTheme="minorEastAsia" w:hAnsiTheme="minorEastAsia" w:cs="Times New Roman" w:hint="eastAsia"/>
          <w:sz w:val="28"/>
          <w:szCs w:val="28"/>
        </w:rPr>
        <w:t>的博士研究生其学科综合考试评定结论为“通过”，可计1学分。学科综合考试总成绩在6</w:t>
      </w:r>
      <w:r w:rsidRPr="0035430E">
        <w:rPr>
          <w:rFonts w:asciiTheme="minorEastAsia" w:hAnsiTheme="minorEastAsia" w:cs="Times New Roman"/>
          <w:sz w:val="28"/>
          <w:szCs w:val="28"/>
        </w:rPr>
        <w:t>0</w:t>
      </w:r>
      <w:r w:rsidRPr="0035430E">
        <w:rPr>
          <w:rFonts w:asciiTheme="minorEastAsia" w:hAnsiTheme="minorEastAsia" w:cs="Times New Roman" w:hint="eastAsia"/>
          <w:sz w:val="28"/>
          <w:szCs w:val="28"/>
        </w:rPr>
        <w:t>分以下或虽然</w:t>
      </w:r>
      <w:r w:rsidRPr="0035430E">
        <w:rPr>
          <w:rFonts w:asciiTheme="minorEastAsia" w:hAnsiTheme="minorEastAsia" w:cs="Times New Roman" w:hint="eastAsia"/>
          <w:sz w:val="28"/>
          <w:szCs w:val="28"/>
          <w:lang w:bidi="ar"/>
        </w:rPr>
        <w:t>学科综合考试总成绩在6</w:t>
      </w:r>
      <w:r w:rsidRPr="0035430E">
        <w:rPr>
          <w:rFonts w:asciiTheme="minorEastAsia" w:hAnsiTheme="minorEastAsia" w:cs="Times New Roman"/>
          <w:sz w:val="28"/>
          <w:szCs w:val="28"/>
          <w:lang w:bidi="ar"/>
        </w:rPr>
        <w:t>0</w:t>
      </w:r>
      <w:r w:rsidRPr="0035430E">
        <w:rPr>
          <w:rFonts w:asciiTheme="minorEastAsia" w:hAnsiTheme="minorEastAsia" w:cs="Times New Roman" w:hint="eastAsia"/>
          <w:sz w:val="28"/>
          <w:szCs w:val="28"/>
          <w:lang w:bidi="ar"/>
        </w:rPr>
        <w:t>分</w:t>
      </w:r>
      <w:proofErr w:type="gramStart"/>
      <w:r w:rsidRPr="0035430E">
        <w:rPr>
          <w:rFonts w:asciiTheme="minorEastAsia" w:hAnsiTheme="minorEastAsia" w:cs="Times New Roman" w:hint="eastAsia"/>
          <w:sz w:val="28"/>
          <w:szCs w:val="28"/>
          <w:lang w:bidi="ar"/>
        </w:rPr>
        <w:t>以上但</w:t>
      </w:r>
      <w:proofErr w:type="gramEnd"/>
      <w:r w:rsidRPr="0035430E">
        <w:rPr>
          <w:rFonts w:asciiTheme="minorEastAsia" w:hAnsiTheme="minorEastAsia" w:cs="Times New Roman" w:hint="eastAsia"/>
          <w:sz w:val="28"/>
          <w:szCs w:val="28"/>
          <w:lang w:bidi="ar"/>
        </w:rPr>
        <w:t>现场考试委员会全体成员</w:t>
      </w:r>
      <w:r w:rsidRPr="0035430E">
        <w:rPr>
          <w:rFonts w:asciiTheme="minorEastAsia" w:hAnsiTheme="minorEastAsia" w:cs="Times New Roman" w:hint="eastAsia"/>
          <w:sz w:val="28"/>
          <w:szCs w:val="28"/>
        </w:rPr>
        <w:t>考核</w:t>
      </w:r>
      <w:r w:rsidRPr="0035430E">
        <w:rPr>
          <w:rFonts w:asciiTheme="minorEastAsia" w:hAnsiTheme="minorEastAsia" w:cs="Times New Roman"/>
          <w:sz w:val="28"/>
          <w:szCs w:val="28"/>
        </w:rPr>
        <w:t>意见</w:t>
      </w:r>
      <w:r w:rsidRPr="0035430E">
        <w:rPr>
          <w:rFonts w:asciiTheme="minorEastAsia" w:hAnsiTheme="minorEastAsia" w:cs="Times New Roman" w:hint="eastAsia"/>
          <w:sz w:val="28"/>
          <w:szCs w:val="28"/>
        </w:rPr>
        <w:t>为“通过”的比例不足1</w:t>
      </w:r>
      <w:r w:rsidRPr="0035430E">
        <w:rPr>
          <w:rFonts w:asciiTheme="minorEastAsia" w:hAnsiTheme="minorEastAsia" w:cs="Times New Roman"/>
          <w:sz w:val="28"/>
          <w:szCs w:val="28"/>
        </w:rPr>
        <w:t>/2</w:t>
      </w:r>
      <w:r w:rsidRPr="0035430E">
        <w:rPr>
          <w:rFonts w:asciiTheme="minorEastAsia" w:hAnsiTheme="minorEastAsia" w:cs="Times New Roman" w:hint="eastAsia"/>
          <w:sz w:val="28"/>
          <w:szCs w:val="28"/>
        </w:rPr>
        <w:t>的博士研究生其学科综合考试评定结论为“不通过”</w:t>
      </w:r>
      <w:r w:rsidRPr="0035430E">
        <w:rPr>
          <w:rFonts w:asciiTheme="minorEastAsia" w:hAnsiTheme="minorEastAsia" w:cs="Times New Roman"/>
          <w:sz w:val="28"/>
          <w:szCs w:val="28"/>
        </w:rPr>
        <w:t>。</w:t>
      </w:r>
      <w:r w:rsidRPr="0035430E">
        <w:rPr>
          <w:rFonts w:asciiTheme="minorEastAsia" w:hAnsiTheme="minorEastAsia" w:cs="Times New Roman" w:hint="eastAsia"/>
          <w:sz w:val="28"/>
          <w:szCs w:val="28"/>
          <w:lang w:bidi="ar"/>
        </w:rPr>
        <w:t>学科综合考试总成绩在6</w:t>
      </w:r>
      <w:r w:rsidRPr="0035430E">
        <w:rPr>
          <w:rFonts w:asciiTheme="minorEastAsia" w:hAnsiTheme="minorEastAsia" w:cs="Times New Roman"/>
          <w:sz w:val="28"/>
          <w:szCs w:val="28"/>
          <w:lang w:bidi="ar"/>
        </w:rPr>
        <w:t>0</w:t>
      </w:r>
      <w:r w:rsidRPr="0035430E">
        <w:rPr>
          <w:rFonts w:asciiTheme="minorEastAsia" w:hAnsiTheme="minorEastAsia" w:cs="Times New Roman" w:hint="eastAsia"/>
          <w:sz w:val="28"/>
          <w:szCs w:val="28"/>
          <w:lang w:bidi="ar"/>
        </w:rPr>
        <w:t>分以上</w:t>
      </w:r>
      <w:proofErr w:type="gramStart"/>
      <w:r w:rsidRPr="0035430E">
        <w:rPr>
          <w:rFonts w:asciiTheme="minorEastAsia" w:hAnsiTheme="minorEastAsia" w:cs="Times New Roman" w:hint="eastAsia"/>
          <w:sz w:val="28"/>
          <w:szCs w:val="28"/>
          <w:lang w:bidi="ar"/>
        </w:rPr>
        <w:t>且现场</w:t>
      </w:r>
      <w:proofErr w:type="gramEnd"/>
      <w:r w:rsidRPr="0035430E">
        <w:rPr>
          <w:rFonts w:asciiTheme="minorEastAsia" w:hAnsiTheme="minorEastAsia" w:cs="Times New Roman" w:hint="eastAsia"/>
          <w:sz w:val="28"/>
          <w:szCs w:val="28"/>
          <w:lang w:bidi="ar"/>
        </w:rPr>
        <w:t>考试委员会全体成员</w:t>
      </w:r>
      <w:r w:rsidRPr="0035430E">
        <w:rPr>
          <w:rFonts w:asciiTheme="minorEastAsia" w:hAnsiTheme="minorEastAsia" w:cs="Times New Roman" w:hint="eastAsia"/>
          <w:sz w:val="28"/>
          <w:szCs w:val="28"/>
        </w:rPr>
        <w:t>考核</w:t>
      </w:r>
      <w:r w:rsidRPr="0035430E">
        <w:rPr>
          <w:rFonts w:asciiTheme="minorEastAsia" w:hAnsiTheme="minorEastAsia" w:cs="Times New Roman"/>
          <w:sz w:val="28"/>
          <w:szCs w:val="28"/>
        </w:rPr>
        <w:t>意见</w:t>
      </w:r>
      <w:r w:rsidRPr="0035430E">
        <w:rPr>
          <w:rFonts w:asciiTheme="minorEastAsia" w:hAnsiTheme="minorEastAsia" w:cs="Times New Roman" w:hint="eastAsia"/>
          <w:sz w:val="28"/>
          <w:szCs w:val="28"/>
        </w:rPr>
        <w:t>为“通过”的比例超过</w:t>
      </w:r>
      <w:r w:rsidRPr="0035430E">
        <w:rPr>
          <w:rFonts w:asciiTheme="minorEastAsia" w:hAnsiTheme="minorEastAsia" w:cs="Times New Roman"/>
          <w:sz w:val="28"/>
          <w:szCs w:val="28"/>
        </w:rPr>
        <w:t>1/2</w:t>
      </w:r>
      <w:r w:rsidRPr="0035430E">
        <w:rPr>
          <w:rFonts w:asciiTheme="minorEastAsia" w:hAnsiTheme="minorEastAsia" w:cs="Times New Roman" w:hint="eastAsia"/>
          <w:sz w:val="28"/>
          <w:szCs w:val="28"/>
        </w:rPr>
        <w:t>但不足</w:t>
      </w:r>
      <w:r w:rsidRPr="0035430E">
        <w:rPr>
          <w:rFonts w:asciiTheme="minorEastAsia" w:hAnsiTheme="minorEastAsia" w:cs="Times New Roman"/>
          <w:sz w:val="28"/>
          <w:szCs w:val="28"/>
        </w:rPr>
        <w:t>2/3</w:t>
      </w:r>
      <w:r w:rsidRPr="0035430E">
        <w:rPr>
          <w:rFonts w:asciiTheme="minorEastAsia" w:hAnsiTheme="minorEastAsia" w:cs="Times New Roman" w:hint="eastAsia"/>
          <w:sz w:val="28"/>
          <w:szCs w:val="28"/>
        </w:rPr>
        <w:t>的博士研究生其学科综合考试评定结论为“暂缓通过”。</w:t>
      </w:r>
    </w:p>
    <w:p w14:paraId="647E946C"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在学科综合考试前未按期修</w:t>
      </w:r>
      <w:proofErr w:type="gramStart"/>
      <w:r w:rsidRPr="0035430E">
        <w:rPr>
          <w:rFonts w:asciiTheme="minorEastAsia" w:hAnsiTheme="minorEastAsia" w:cs="Times New Roman" w:hint="eastAsia"/>
          <w:sz w:val="28"/>
          <w:szCs w:val="28"/>
        </w:rPr>
        <w:t>满个人</w:t>
      </w:r>
      <w:proofErr w:type="gramEnd"/>
      <w:r w:rsidRPr="0035430E">
        <w:rPr>
          <w:rFonts w:asciiTheme="minorEastAsia" w:hAnsiTheme="minorEastAsia" w:cs="Times New Roman" w:hint="eastAsia"/>
          <w:sz w:val="28"/>
          <w:szCs w:val="28"/>
        </w:rPr>
        <w:t>培养计划规定的全部课程学分的博士研究生不得参加学科综合考试，其首次学科综合考试自动认定为“不通过”。在学科综合考试前虽然按期修</w:t>
      </w:r>
      <w:proofErr w:type="gramStart"/>
      <w:r w:rsidRPr="0035430E">
        <w:rPr>
          <w:rFonts w:asciiTheme="minorEastAsia" w:hAnsiTheme="minorEastAsia" w:cs="Times New Roman" w:hint="eastAsia"/>
          <w:sz w:val="28"/>
          <w:szCs w:val="28"/>
        </w:rPr>
        <w:t>满个人</w:t>
      </w:r>
      <w:proofErr w:type="gramEnd"/>
      <w:r w:rsidRPr="0035430E">
        <w:rPr>
          <w:rFonts w:asciiTheme="minorEastAsia" w:hAnsiTheme="minorEastAsia" w:cs="Times New Roman" w:hint="eastAsia"/>
          <w:sz w:val="28"/>
          <w:szCs w:val="28"/>
        </w:rPr>
        <w:t>培养计划规</w:t>
      </w:r>
      <w:r w:rsidRPr="0035430E">
        <w:rPr>
          <w:rFonts w:asciiTheme="minorEastAsia" w:hAnsiTheme="minorEastAsia" w:cs="Times New Roman" w:hint="eastAsia"/>
          <w:sz w:val="28"/>
          <w:szCs w:val="28"/>
        </w:rPr>
        <w:lastRenderedPageBreak/>
        <w:t>定的全部课程学分但由于个人原因未按期参加学科综合考试的博士研究生，其首次学科综合考试也自动认定为“不通过”。</w:t>
      </w:r>
    </w:p>
    <w:p w14:paraId="6710E559"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rPr>
        <w:t>按工商管理一级学科全体博士研究生计算，首次学科综合考试“通过”的比例不高于</w:t>
      </w:r>
      <w:r w:rsidRPr="0035430E">
        <w:rPr>
          <w:rFonts w:asciiTheme="minorEastAsia" w:hAnsiTheme="minorEastAsia" w:cs="Times New Roman"/>
          <w:sz w:val="28"/>
          <w:szCs w:val="28"/>
        </w:rPr>
        <w:t>85%。</w:t>
      </w:r>
    </w:p>
    <w:p w14:paraId="0E3B79AD" w14:textId="77777777" w:rsidR="00336E4D" w:rsidRPr="0035430E" w:rsidRDefault="002203A8">
      <w:pPr>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（三）考核时间：首次学科综合考试在入学后的第三个学期内完成，一般在10-11月份之间举行。</w:t>
      </w:r>
    </w:p>
    <w:p w14:paraId="1AB79C5F"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（四）考核方式</w:t>
      </w:r>
    </w:p>
    <w:p w14:paraId="10F696AC" w14:textId="1FE3B726"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工商管理一级学科综合考试笔试题目从试题库随机选取产生。管理学院学术分委员会负责组建工商管理一级</w:t>
      </w:r>
      <w:proofErr w:type="gramStart"/>
      <w:r w:rsidRPr="0035430E">
        <w:rPr>
          <w:rFonts w:asciiTheme="minorEastAsia" w:hAnsiTheme="minorEastAsia" w:cs="Times New Roman" w:hint="eastAsia"/>
          <w:sz w:val="28"/>
          <w:szCs w:val="28"/>
        </w:rPr>
        <w:t>学科学科</w:t>
      </w:r>
      <w:proofErr w:type="gramEnd"/>
      <w:r w:rsidRPr="0035430E">
        <w:rPr>
          <w:rFonts w:asciiTheme="minorEastAsia" w:hAnsiTheme="minorEastAsia" w:cs="Times New Roman" w:hint="eastAsia"/>
          <w:sz w:val="28"/>
          <w:szCs w:val="28"/>
        </w:rPr>
        <w:t>综合考试试题库，试题库分为</w:t>
      </w:r>
      <w:r w:rsidR="00225251" w:rsidRPr="0035430E">
        <w:rPr>
          <w:rFonts w:asciiTheme="minorEastAsia" w:hAnsiTheme="minorEastAsia" w:cs="Times New Roman" w:hint="eastAsia"/>
          <w:sz w:val="28"/>
          <w:szCs w:val="28"/>
        </w:rPr>
        <w:t>现代管理学理论</w:t>
      </w:r>
      <w:r w:rsidRPr="0035430E">
        <w:rPr>
          <w:rFonts w:asciiTheme="minorEastAsia" w:hAnsiTheme="minorEastAsia" w:cs="Times New Roman" w:hint="eastAsia"/>
          <w:sz w:val="28"/>
          <w:szCs w:val="28"/>
        </w:rPr>
        <w:t>、</w:t>
      </w:r>
      <w:r w:rsidR="00225251" w:rsidRPr="0035430E">
        <w:rPr>
          <w:rFonts w:asciiTheme="minorEastAsia" w:hAnsiTheme="minorEastAsia" w:cs="Times New Roman" w:hint="eastAsia"/>
          <w:sz w:val="28"/>
          <w:szCs w:val="28"/>
        </w:rPr>
        <w:t>现代经济学理论</w:t>
      </w:r>
      <w:r w:rsidRPr="0035430E">
        <w:rPr>
          <w:rFonts w:asciiTheme="minorEastAsia" w:hAnsiTheme="minorEastAsia" w:cs="Times New Roman" w:hint="eastAsia"/>
          <w:sz w:val="28"/>
          <w:szCs w:val="28"/>
        </w:rPr>
        <w:t>和高级计量经济学三个子库，每个库的题目数量不少于1</w:t>
      </w:r>
      <w:r w:rsidRPr="0035430E">
        <w:rPr>
          <w:rFonts w:asciiTheme="minorEastAsia" w:hAnsiTheme="minorEastAsia" w:cs="Times New Roman"/>
          <w:sz w:val="28"/>
          <w:szCs w:val="28"/>
        </w:rPr>
        <w:t>00</w:t>
      </w:r>
      <w:r w:rsidRPr="0035430E">
        <w:rPr>
          <w:rFonts w:asciiTheme="minorEastAsia" w:hAnsiTheme="minorEastAsia" w:cs="Times New Roman" w:hint="eastAsia"/>
          <w:sz w:val="28"/>
          <w:szCs w:val="28"/>
        </w:rPr>
        <w:t>个，每年更新和补充。每次综合考试从三个子库中各随机选取两个题，题目的分值分别为</w:t>
      </w:r>
      <w:r w:rsidR="00225251" w:rsidRPr="0035430E">
        <w:rPr>
          <w:rFonts w:asciiTheme="minorEastAsia" w:hAnsiTheme="minorEastAsia" w:cs="Times New Roman" w:hint="eastAsia"/>
          <w:sz w:val="28"/>
          <w:szCs w:val="28"/>
        </w:rPr>
        <w:t>现代管理学理论</w:t>
      </w:r>
      <w:r w:rsidRPr="0035430E">
        <w:rPr>
          <w:rFonts w:asciiTheme="minorEastAsia" w:hAnsiTheme="minorEastAsia" w:cs="Times New Roman" w:hint="eastAsia"/>
          <w:sz w:val="28"/>
          <w:szCs w:val="28"/>
        </w:rPr>
        <w:t>、</w:t>
      </w:r>
      <w:r w:rsidR="00225251" w:rsidRPr="0035430E">
        <w:rPr>
          <w:rFonts w:asciiTheme="minorEastAsia" w:hAnsiTheme="minorEastAsia" w:cs="Times New Roman" w:hint="eastAsia"/>
          <w:sz w:val="28"/>
          <w:szCs w:val="28"/>
        </w:rPr>
        <w:t>现代经济学理论</w:t>
      </w:r>
      <w:r w:rsidRPr="0035430E">
        <w:rPr>
          <w:rFonts w:asciiTheme="minorEastAsia" w:hAnsiTheme="minorEastAsia" w:cs="Times New Roman" w:hint="eastAsia"/>
          <w:sz w:val="28"/>
          <w:szCs w:val="28"/>
        </w:rPr>
        <w:t>（每题1</w:t>
      </w:r>
      <w:r w:rsidRPr="0035430E">
        <w:rPr>
          <w:rFonts w:asciiTheme="minorEastAsia" w:hAnsiTheme="minorEastAsia" w:cs="Times New Roman"/>
          <w:sz w:val="28"/>
          <w:szCs w:val="28"/>
        </w:rPr>
        <w:t>5</w:t>
      </w:r>
      <w:r w:rsidRPr="0035430E">
        <w:rPr>
          <w:rFonts w:asciiTheme="minorEastAsia" w:hAnsiTheme="minorEastAsia" w:cs="Times New Roman" w:hint="eastAsia"/>
          <w:sz w:val="28"/>
          <w:szCs w:val="28"/>
        </w:rPr>
        <w:t>分），高级计量经济学</w:t>
      </w:r>
      <w:r w:rsidR="00225251" w:rsidRPr="0035430E">
        <w:rPr>
          <w:rFonts w:asciiTheme="minorEastAsia" w:hAnsiTheme="minorEastAsia" w:cs="Times New Roman" w:hint="eastAsia"/>
          <w:sz w:val="28"/>
          <w:szCs w:val="28"/>
        </w:rPr>
        <w:t>（</w:t>
      </w:r>
      <w:r w:rsidRPr="0035430E">
        <w:rPr>
          <w:rFonts w:asciiTheme="minorEastAsia" w:hAnsiTheme="minorEastAsia" w:cs="Times New Roman" w:hint="eastAsia"/>
          <w:sz w:val="28"/>
          <w:szCs w:val="28"/>
        </w:rPr>
        <w:t>每题2</w:t>
      </w:r>
      <w:r w:rsidRPr="0035430E">
        <w:rPr>
          <w:rFonts w:asciiTheme="minorEastAsia" w:hAnsiTheme="minorEastAsia" w:cs="Times New Roman"/>
          <w:sz w:val="28"/>
          <w:szCs w:val="28"/>
        </w:rPr>
        <w:t>0</w:t>
      </w:r>
      <w:r w:rsidRPr="0035430E">
        <w:rPr>
          <w:rFonts w:asciiTheme="minorEastAsia" w:hAnsiTheme="minorEastAsia" w:cs="Times New Roman" w:hint="eastAsia"/>
          <w:sz w:val="28"/>
          <w:szCs w:val="28"/>
        </w:rPr>
        <w:t>分</w:t>
      </w:r>
      <w:r w:rsidR="00225251" w:rsidRPr="0035430E">
        <w:rPr>
          <w:rFonts w:asciiTheme="minorEastAsia" w:hAnsiTheme="minorEastAsia" w:cs="Times New Roman" w:hint="eastAsia"/>
          <w:sz w:val="28"/>
          <w:szCs w:val="28"/>
        </w:rPr>
        <w:t>）</w:t>
      </w:r>
      <w:r w:rsidRPr="0035430E">
        <w:rPr>
          <w:rFonts w:asciiTheme="minorEastAsia" w:hAnsiTheme="minorEastAsia" w:cs="Times New Roman" w:hint="eastAsia"/>
          <w:sz w:val="28"/>
          <w:szCs w:val="28"/>
        </w:rPr>
        <w:t>。</w:t>
      </w:r>
      <w:r w:rsidRPr="0035430E">
        <w:rPr>
          <w:rFonts w:asciiTheme="minorEastAsia" w:hAnsiTheme="minorEastAsia" w:cs="Times New Roman" w:hint="eastAsia"/>
          <w:sz w:val="28"/>
          <w:szCs w:val="28"/>
          <w:lang w:bidi="ar"/>
        </w:rPr>
        <w:t>学科综合考试笔试时长为3小时，考场安排在同一个教室，负责监考的工作人员不少于</w:t>
      </w:r>
      <w:r w:rsidRPr="0035430E">
        <w:rPr>
          <w:rFonts w:asciiTheme="minorEastAsia" w:hAnsiTheme="minorEastAsia" w:cs="Times New Roman"/>
          <w:sz w:val="28"/>
          <w:szCs w:val="28"/>
          <w:lang w:bidi="ar"/>
        </w:rPr>
        <w:t>2</w:t>
      </w:r>
      <w:r w:rsidRPr="0035430E">
        <w:rPr>
          <w:rFonts w:asciiTheme="minorEastAsia" w:hAnsiTheme="minorEastAsia" w:cs="Times New Roman" w:hint="eastAsia"/>
          <w:sz w:val="28"/>
          <w:szCs w:val="28"/>
          <w:lang w:bidi="ar"/>
        </w:rPr>
        <w:t>人。</w:t>
      </w:r>
      <w:r w:rsidRPr="0035430E">
        <w:rPr>
          <w:rFonts w:asciiTheme="minorEastAsia" w:hAnsiTheme="minorEastAsia" w:cs="Times New Roman" w:hint="eastAsia"/>
          <w:sz w:val="28"/>
          <w:szCs w:val="28"/>
        </w:rPr>
        <w:t>每次学科综合考试笔试结束，监考人员应在现场将试卷密封装订。</w:t>
      </w:r>
      <w:r w:rsidRPr="0035430E">
        <w:rPr>
          <w:rFonts w:asciiTheme="minorEastAsia" w:hAnsiTheme="minorEastAsia" w:cs="Times New Roman" w:hint="eastAsia"/>
          <w:sz w:val="28"/>
          <w:szCs w:val="28"/>
          <w:lang w:bidi="ar"/>
        </w:rPr>
        <w:t>笔试试卷的评阅和审核</w:t>
      </w:r>
      <w:r w:rsidRPr="0035430E">
        <w:rPr>
          <w:rFonts w:asciiTheme="minorEastAsia" w:hAnsiTheme="minorEastAsia" w:cs="Times New Roman" w:hint="eastAsia"/>
          <w:sz w:val="28"/>
          <w:szCs w:val="28"/>
        </w:rPr>
        <w:t>集中进行，专家评阅、审核无误填写工商管理一级学科综合考试笔试成绩汇总表，全体专家共同签字，并在参加本次学科综合考试的学生及其导师范围内公示。</w:t>
      </w:r>
    </w:p>
    <w:p w14:paraId="5EFEF3C3"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工商管理一级学科综合考试的口试由博士生对自己入学后的修读课程情况、阅读指定书目情况、从事</w:t>
      </w:r>
      <w:r w:rsidRPr="0035430E">
        <w:rPr>
          <w:rFonts w:asciiTheme="minorEastAsia" w:hAnsiTheme="minorEastAsia" w:cs="Times New Roman"/>
          <w:sz w:val="28"/>
          <w:szCs w:val="28"/>
        </w:rPr>
        <w:t>科研工作</w:t>
      </w:r>
      <w:r w:rsidRPr="0035430E">
        <w:rPr>
          <w:rFonts w:asciiTheme="minorEastAsia" w:hAnsiTheme="minorEastAsia" w:cs="Times New Roman" w:hint="eastAsia"/>
          <w:sz w:val="28"/>
          <w:szCs w:val="28"/>
        </w:rPr>
        <w:t>情况</w:t>
      </w:r>
      <w:r w:rsidRPr="0035430E">
        <w:rPr>
          <w:rFonts w:asciiTheme="minorEastAsia" w:hAnsiTheme="minorEastAsia" w:cs="Times New Roman"/>
          <w:sz w:val="28"/>
          <w:szCs w:val="28"/>
        </w:rPr>
        <w:t>及</w:t>
      </w:r>
      <w:r w:rsidRPr="0035430E">
        <w:rPr>
          <w:rFonts w:asciiTheme="minorEastAsia" w:hAnsiTheme="minorEastAsia" w:cs="Times New Roman" w:hint="eastAsia"/>
          <w:sz w:val="28"/>
          <w:szCs w:val="28"/>
        </w:rPr>
        <w:t>获得的</w:t>
      </w:r>
      <w:r w:rsidRPr="0035430E">
        <w:rPr>
          <w:rFonts w:asciiTheme="minorEastAsia" w:hAnsiTheme="minorEastAsia" w:cs="Times New Roman"/>
          <w:sz w:val="28"/>
          <w:szCs w:val="28"/>
        </w:rPr>
        <w:t>成果</w:t>
      </w:r>
      <w:proofErr w:type="gramStart"/>
      <w:r w:rsidRPr="0035430E">
        <w:rPr>
          <w:rFonts w:asciiTheme="minorEastAsia" w:hAnsiTheme="minorEastAsia" w:cs="Times New Roman"/>
          <w:sz w:val="28"/>
          <w:szCs w:val="28"/>
        </w:rPr>
        <w:t>作出</w:t>
      </w:r>
      <w:proofErr w:type="gramEnd"/>
      <w:r w:rsidRPr="0035430E">
        <w:rPr>
          <w:rFonts w:asciiTheme="minorEastAsia" w:hAnsiTheme="minorEastAsia" w:cs="Times New Roman" w:hint="eastAsia"/>
          <w:sz w:val="28"/>
          <w:szCs w:val="28"/>
        </w:rPr>
        <w:t>P</w:t>
      </w:r>
      <w:r w:rsidRPr="0035430E">
        <w:rPr>
          <w:rFonts w:asciiTheme="minorEastAsia" w:hAnsiTheme="minorEastAsia" w:cs="Times New Roman"/>
          <w:sz w:val="28"/>
          <w:szCs w:val="28"/>
        </w:rPr>
        <w:t>PT</w:t>
      </w:r>
      <w:r w:rsidRPr="0035430E">
        <w:rPr>
          <w:rFonts w:asciiTheme="minorEastAsia" w:hAnsiTheme="minorEastAsia" w:cs="Times New Roman" w:hint="eastAsia"/>
          <w:sz w:val="28"/>
          <w:szCs w:val="28"/>
        </w:rPr>
        <w:t>陈述，时间为8分钟，</w:t>
      </w:r>
      <w:r w:rsidRPr="0035430E">
        <w:rPr>
          <w:rFonts w:asciiTheme="minorEastAsia" w:hAnsiTheme="minorEastAsia" w:cs="Times New Roman"/>
          <w:sz w:val="28"/>
          <w:szCs w:val="28"/>
        </w:rPr>
        <w:t>考试委员会听取博士生汇报并</w:t>
      </w:r>
      <w:r w:rsidRPr="0035430E">
        <w:rPr>
          <w:rFonts w:asciiTheme="minorEastAsia" w:hAnsiTheme="minorEastAsia" w:cs="Times New Roman" w:hint="eastAsia"/>
          <w:sz w:val="28"/>
          <w:szCs w:val="28"/>
        </w:rPr>
        <w:t>结合博士生提交的读书笔记、学习科研情况等进行</w:t>
      </w:r>
      <w:r w:rsidRPr="0035430E">
        <w:rPr>
          <w:rFonts w:asciiTheme="minorEastAsia" w:hAnsiTheme="minorEastAsia" w:cs="Times New Roman"/>
          <w:sz w:val="28"/>
          <w:szCs w:val="28"/>
        </w:rPr>
        <w:t>质询，</w:t>
      </w:r>
      <w:r w:rsidRPr="0035430E">
        <w:rPr>
          <w:rFonts w:asciiTheme="minorEastAsia" w:hAnsiTheme="minorEastAsia" w:cs="Times New Roman" w:hint="eastAsia"/>
          <w:sz w:val="28"/>
          <w:szCs w:val="28"/>
        </w:rPr>
        <w:t>博士生现场回答，质询和答辩时间不超过1</w:t>
      </w:r>
      <w:r w:rsidRPr="0035430E">
        <w:rPr>
          <w:rFonts w:asciiTheme="minorEastAsia" w:hAnsiTheme="minorEastAsia" w:cs="Times New Roman"/>
          <w:sz w:val="28"/>
          <w:szCs w:val="28"/>
        </w:rPr>
        <w:t>0</w:t>
      </w:r>
      <w:r w:rsidRPr="0035430E">
        <w:rPr>
          <w:rFonts w:asciiTheme="minorEastAsia" w:hAnsiTheme="minorEastAsia" w:cs="Times New Roman" w:hint="eastAsia"/>
          <w:sz w:val="28"/>
          <w:szCs w:val="28"/>
        </w:rPr>
        <w:t>分钟。参加口试的专家独立按百分制对口试成绩进行评分，并结合每个博士研究生的笔试成绩独立形成对该生学科综合考试的评定意见（通过、暂缓通过、不通过）。学院研究生秘书按参加口试的专家人数事先准备学科综合考试口试考核表，按每位博士生单独1份印制，上面应载有博士生基本信息和笔试成绩，每位专家在考核表上对该生的口试成绩以及学科综合考核评定意见做出独立评定。</w:t>
      </w:r>
    </w:p>
    <w:p w14:paraId="75DA7147" w14:textId="1DE1B687" w:rsidR="00336E4D" w:rsidRPr="0035430E" w:rsidRDefault="00470E24">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lastRenderedPageBreak/>
        <w:t>（</w:t>
      </w:r>
      <w:r w:rsidR="00A660FA" w:rsidRPr="0035430E">
        <w:rPr>
          <w:rFonts w:asciiTheme="minorEastAsia" w:hAnsiTheme="minorEastAsia" w:cs="Times New Roman" w:hint="eastAsia"/>
          <w:sz w:val="28"/>
          <w:szCs w:val="28"/>
          <w:lang w:bidi="ar"/>
        </w:rPr>
        <w:t>五</w:t>
      </w:r>
      <w:r w:rsidR="002203A8" w:rsidRPr="0035430E">
        <w:rPr>
          <w:rFonts w:asciiTheme="minorEastAsia" w:hAnsiTheme="minorEastAsia" w:cs="Times New Roman" w:hint="eastAsia"/>
          <w:sz w:val="28"/>
          <w:szCs w:val="28"/>
          <w:lang w:bidi="ar"/>
        </w:rPr>
        <w:t>）考核程序</w:t>
      </w:r>
    </w:p>
    <w:p w14:paraId="5838B125"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学科综合考试按先笔试、后口试的程序进行组织。笔试后3天内统一在规定范围内对学科综合考试笔试成绩进行公示，参加学科综合考试的博士生若有异议，需在公示之日起两日内提出，评阅和审核小组从提出异议之日起三日内做出答复。为了保障笔试阅卷集体评阅和公示异议处理时间的需要，口试一般安排在笔试后的第2-</w:t>
      </w:r>
      <w:r w:rsidRPr="0035430E">
        <w:rPr>
          <w:rFonts w:asciiTheme="minorEastAsia" w:hAnsiTheme="minorEastAsia" w:cs="Times New Roman"/>
          <w:sz w:val="28"/>
          <w:szCs w:val="28"/>
          <w:lang w:bidi="ar"/>
        </w:rPr>
        <w:t>3</w:t>
      </w:r>
      <w:r w:rsidRPr="0035430E">
        <w:rPr>
          <w:rFonts w:asciiTheme="minorEastAsia" w:hAnsiTheme="minorEastAsia" w:cs="Times New Roman" w:hint="eastAsia"/>
          <w:sz w:val="28"/>
          <w:szCs w:val="28"/>
          <w:lang w:bidi="ar"/>
        </w:rPr>
        <w:t>周内进行。每位博士生口试结束，现场专家现场填写考核表，交由现场工作人员进行统计，全部参加学科综合考试的博士研究生口试结束，现场考试委员会专家组组长根据现场工作人员的综合成绩和专家独立评定意见的统计结果，最终讨论确定本次学科综合考试的评定结果，全体现场评审专家在最终评定结果上签字。最终评定结果在口试结束之后的2日内公示。</w:t>
      </w:r>
    </w:p>
    <w:p w14:paraId="11F0B821" w14:textId="00EA4BD8" w:rsidR="00336E4D" w:rsidRPr="0035430E" w:rsidRDefault="002203A8">
      <w:pPr>
        <w:autoSpaceDE w:val="0"/>
        <w:autoSpaceDN w:val="0"/>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学科综合考试评定结果为“通过”</w:t>
      </w:r>
      <w:r w:rsidRPr="0035430E">
        <w:rPr>
          <w:rFonts w:asciiTheme="minorEastAsia" w:hAnsiTheme="minorEastAsia" w:cs="Times New Roman"/>
          <w:sz w:val="28"/>
          <w:szCs w:val="28"/>
          <w:lang w:bidi="ar"/>
        </w:rPr>
        <w:t>的博士研究生可进入（或继续）博士学位论文</w:t>
      </w:r>
      <w:r w:rsidRPr="0035430E">
        <w:rPr>
          <w:rFonts w:asciiTheme="minorEastAsia" w:hAnsiTheme="minorEastAsia" w:cs="Times New Roman" w:hint="eastAsia"/>
          <w:sz w:val="28"/>
          <w:szCs w:val="28"/>
          <w:lang w:bidi="ar"/>
        </w:rPr>
        <w:t>开题准备</w:t>
      </w:r>
      <w:r w:rsidRPr="0035430E">
        <w:rPr>
          <w:rFonts w:asciiTheme="minorEastAsia" w:hAnsiTheme="minorEastAsia" w:cs="Times New Roman"/>
          <w:sz w:val="28"/>
          <w:szCs w:val="28"/>
          <w:lang w:bidi="ar"/>
        </w:rPr>
        <w:t>阶段。</w:t>
      </w:r>
      <w:r w:rsidRPr="0035430E">
        <w:rPr>
          <w:rFonts w:asciiTheme="minorEastAsia" w:hAnsiTheme="minorEastAsia" w:cs="Times New Roman" w:hint="eastAsia"/>
          <w:sz w:val="28"/>
          <w:szCs w:val="28"/>
          <w:lang w:bidi="ar"/>
        </w:rPr>
        <w:t>对于第一次学科综合考试成绩暂缓通过者，可在三个月后申请第二次学科综合考试（可只参加口试，笔试成绩仍以前一次的笔试成绩为准）或参加低年级学科综合考试；第一次学科综合考试成绩不通过和第二次学科综合考试仍未通过者，须参加低年级学科综合考试。博士在读期间最多可参加三次，三次考核仍未通过者，普通博士生予以退学处理，</w:t>
      </w:r>
      <w:r w:rsidRPr="0035430E">
        <w:rPr>
          <w:rFonts w:asciiTheme="minorEastAsia" w:hAnsiTheme="minorEastAsia" w:cs="Times New Roman"/>
          <w:sz w:val="28"/>
          <w:szCs w:val="28"/>
          <w:lang w:bidi="ar"/>
        </w:rPr>
        <w:t>硕博连读生可由考试委员会提出转为硕士生的建议，由学院主管负责人审查，报研究生院批准，并按学籍管理相关规定办理。</w:t>
      </w:r>
      <w:r w:rsidR="00466015" w:rsidRPr="0035430E">
        <w:rPr>
          <w:rFonts w:asciiTheme="minorEastAsia" w:hAnsiTheme="minorEastAsia" w:cs="Times New Roman" w:hint="eastAsia"/>
          <w:sz w:val="28"/>
          <w:szCs w:val="28"/>
          <w:lang w:bidi="ar"/>
        </w:rPr>
        <w:t>考核通过者可以进行博士学位论文开题，暂缓通过和不通过者不得进入博士学位论文开题，不予推荐参加国家和学校的公派留学项目。</w:t>
      </w:r>
    </w:p>
    <w:p w14:paraId="5AD47BBD"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（六）考核人员组成</w:t>
      </w:r>
    </w:p>
    <w:p w14:paraId="249BF2E1" w14:textId="7DF5E29A"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工商管理学科学科综合考试成立专门的考试委员会，由不少于</w:t>
      </w:r>
      <w:r w:rsidRPr="0035430E">
        <w:rPr>
          <w:rFonts w:asciiTheme="minorEastAsia" w:hAnsiTheme="minorEastAsia" w:cs="Times New Roman"/>
          <w:sz w:val="28"/>
          <w:szCs w:val="28"/>
        </w:rPr>
        <w:t>9位专家组成考试委员会，</w:t>
      </w:r>
      <w:r w:rsidRPr="0035430E">
        <w:rPr>
          <w:rFonts w:asciiTheme="minorEastAsia" w:hAnsiTheme="minorEastAsia" w:cs="Times New Roman" w:hint="eastAsia"/>
          <w:sz w:val="28"/>
          <w:szCs w:val="28"/>
        </w:rPr>
        <w:t>学院学术分委员会的主任、副主任至少1人参加并担任考试委员会主席、副主席，分管研究生工作的副院长必须参加，并担任考试委员会的副主席。每个二级学科至少有1位专家参加，参加人员应具有正教授的职称。学院研究生秘书担任委员会秘书。</w:t>
      </w:r>
    </w:p>
    <w:p w14:paraId="0DC166D3"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lastRenderedPageBreak/>
        <w:t>每次学科综合考试的笔试题目均在考试前3</w:t>
      </w:r>
      <w:r w:rsidRPr="0035430E">
        <w:rPr>
          <w:rFonts w:asciiTheme="minorEastAsia" w:hAnsiTheme="minorEastAsia" w:cs="Times New Roman"/>
          <w:sz w:val="28"/>
          <w:szCs w:val="28"/>
        </w:rPr>
        <w:t>0</w:t>
      </w:r>
      <w:r w:rsidRPr="0035430E">
        <w:rPr>
          <w:rFonts w:asciiTheme="minorEastAsia" w:hAnsiTheme="minorEastAsia" w:cs="Times New Roman" w:hint="eastAsia"/>
          <w:sz w:val="28"/>
          <w:szCs w:val="28"/>
        </w:rPr>
        <w:t>分钟由考试委员会指定的学院学术委员会委员1人、学院纪委委员1人和分管研究生工作的副院长共三人现场随机选取，并按参加考试的博士生数量另加2份现场印制作为学科综合考试的笔试试卷（2份留作存档）。</w:t>
      </w:r>
    </w:p>
    <w:p w14:paraId="4F927243" w14:textId="04CB732B"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学科综合考试笔试试卷的评阅和审核小组成员</w:t>
      </w:r>
      <w:r w:rsidR="00EC40A4" w:rsidRPr="0035430E">
        <w:rPr>
          <w:rFonts w:asciiTheme="minorEastAsia" w:hAnsiTheme="minorEastAsia" w:cs="Times New Roman" w:hint="eastAsia"/>
          <w:sz w:val="28"/>
          <w:szCs w:val="28"/>
        </w:rPr>
        <w:t>由</w:t>
      </w:r>
      <w:r w:rsidRPr="0035430E">
        <w:rPr>
          <w:rFonts w:asciiTheme="minorEastAsia" w:hAnsiTheme="minorEastAsia" w:cs="Times New Roman" w:hint="eastAsia"/>
          <w:sz w:val="28"/>
          <w:szCs w:val="28"/>
        </w:rPr>
        <w:t>考试委员会指定并由5位专家组成，其中3位评阅专家（负责</w:t>
      </w:r>
      <w:r w:rsidR="00EC40A4" w:rsidRPr="0035430E">
        <w:rPr>
          <w:rFonts w:asciiTheme="minorEastAsia" w:hAnsiTheme="minorEastAsia" w:cs="Times New Roman" w:hint="eastAsia"/>
          <w:sz w:val="28"/>
          <w:szCs w:val="28"/>
        </w:rPr>
        <w:t>现代管理学理论</w:t>
      </w:r>
      <w:r w:rsidRPr="0035430E">
        <w:rPr>
          <w:rFonts w:asciiTheme="minorEastAsia" w:hAnsiTheme="minorEastAsia" w:cs="Times New Roman" w:hint="eastAsia"/>
          <w:sz w:val="28"/>
          <w:szCs w:val="28"/>
        </w:rPr>
        <w:t>、</w:t>
      </w:r>
      <w:r w:rsidR="00EC40A4" w:rsidRPr="0035430E">
        <w:rPr>
          <w:rFonts w:asciiTheme="minorEastAsia" w:hAnsiTheme="minorEastAsia" w:cs="Times New Roman" w:hint="eastAsia"/>
          <w:sz w:val="28"/>
          <w:szCs w:val="28"/>
        </w:rPr>
        <w:t>现代经济学理论</w:t>
      </w:r>
      <w:r w:rsidRPr="0035430E">
        <w:rPr>
          <w:rFonts w:asciiTheme="minorEastAsia" w:hAnsiTheme="minorEastAsia" w:cs="Times New Roman" w:hint="eastAsia"/>
          <w:sz w:val="28"/>
          <w:szCs w:val="28"/>
        </w:rPr>
        <w:t>和高级计量经济学评阅的专家各1人）和</w:t>
      </w:r>
      <w:r w:rsidRPr="0035430E">
        <w:rPr>
          <w:rFonts w:asciiTheme="minorEastAsia" w:hAnsiTheme="minorEastAsia" w:cs="Times New Roman"/>
          <w:sz w:val="28"/>
          <w:szCs w:val="28"/>
        </w:rPr>
        <w:t>2</w:t>
      </w:r>
      <w:r w:rsidRPr="0035430E">
        <w:rPr>
          <w:rFonts w:asciiTheme="minorEastAsia" w:hAnsiTheme="minorEastAsia" w:cs="Times New Roman" w:hint="eastAsia"/>
          <w:sz w:val="28"/>
          <w:szCs w:val="28"/>
        </w:rPr>
        <w:t>位审核专家（一位是分管研究生工作的副院长，一位是学院纪委成员）。</w:t>
      </w:r>
    </w:p>
    <w:p w14:paraId="4036445D"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学科综合考试口试成绩和综合评定原则上考试委员会全体成员均需参加，个别成员因工作冲突可由考试委员会主席、副主席商定确定替代人选。</w:t>
      </w:r>
    </w:p>
    <w:p w14:paraId="7CE97D52"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（七）学生申诉处理委员会组成及申诉、议事规则</w:t>
      </w:r>
    </w:p>
    <w:p w14:paraId="2479B551" w14:textId="4AD96BFD" w:rsidR="00336E4D" w:rsidRPr="0035430E" w:rsidRDefault="002203A8">
      <w:pPr>
        <w:adjustRightInd w:val="0"/>
        <w:snapToGrid w:val="0"/>
        <w:spacing w:line="300" w:lineRule="auto"/>
        <w:ind w:firstLineChars="200" w:firstLine="560"/>
        <w:jc w:val="left"/>
        <w:rPr>
          <w:rFonts w:asciiTheme="minorEastAsia" w:hAnsiTheme="minorEastAsia" w:cs="Times New Roman"/>
          <w:b/>
          <w:bCs/>
          <w:sz w:val="28"/>
          <w:szCs w:val="28"/>
          <w:lang w:bidi="ar"/>
        </w:rPr>
      </w:pPr>
      <w:r w:rsidRPr="0035430E">
        <w:rPr>
          <w:rFonts w:asciiTheme="minorEastAsia" w:hAnsiTheme="minorEastAsia" w:cs="Times New Roman" w:hint="eastAsia"/>
          <w:sz w:val="28"/>
          <w:szCs w:val="28"/>
          <w:lang w:bidi="ar"/>
        </w:rPr>
        <w:t>学院成立学生申诉处理委员会负责处理学生申诉。学生申诉处理委员会由院学位委员会和各系分管研究生教学的副主任组成。学生有异议的，可向学生申诉处理委员会书面提出异议说明，由学生申诉处理委员会组成不少于3人的复核小组进行复核。学生申诉处理委员会应</w:t>
      </w:r>
      <w:r w:rsidRPr="0035430E">
        <w:rPr>
          <w:rFonts w:asciiTheme="minorEastAsia" w:hAnsiTheme="minorEastAsia" w:cs="Times New Roman"/>
          <w:sz w:val="28"/>
          <w:szCs w:val="28"/>
        </w:rPr>
        <w:t>公开、公平、公正</w:t>
      </w:r>
      <w:r w:rsidRPr="0035430E">
        <w:rPr>
          <w:rFonts w:asciiTheme="minorEastAsia" w:hAnsiTheme="minorEastAsia" w:cs="Times New Roman" w:hint="eastAsia"/>
          <w:sz w:val="28"/>
          <w:szCs w:val="28"/>
        </w:rPr>
        <w:t>地</w:t>
      </w:r>
      <w:r w:rsidRPr="0035430E">
        <w:rPr>
          <w:rFonts w:asciiTheme="minorEastAsia" w:hAnsiTheme="minorEastAsia" w:cs="Times New Roman"/>
          <w:sz w:val="28"/>
          <w:szCs w:val="28"/>
        </w:rPr>
        <w:t>处理学科综合考试中出现的各类问题</w:t>
      </w:r>
      <w:r w:rsidRPr="0035430E">
        <w:rPr>
          <w:rFonts w:asciiTheme="minorEastAsia" w:hAnsiTheme="minorEastAsia" w:cs="Times New Roman" w:hint="eastAsia"/>
          <w:sz w:val="28"/>
          <w:szCs w:val="28"/>
          <w:lang w:bidi="ar"/>
        </w:rPr>
        <w:t>，复</w:t>
      </w:r>
      <w:r w:rsidR="00480605" w:rsidRPr="0035430E">
        <w:rPr>
          <w:rFonts w:asciiTheme="minorEastAsia" w:hAnsiTheme="minorEastAsia" w:cs="Times New Roman" w:hint="eastAsia"/>
          <w:sz w:val="28"/>
          <w:szCs w:val="28"/>
          <w:lang w:bidi="ar"/>
        </w:rPr>
        <w:t>核</w:t>
      </w:r>
      <w:r w:rsidRPr="0035430E">
        <w:rPr>
          <w:rFonts w:asciiTheme="minorEastAsia" w:hAnsiTheme="minorEastAsia" w:cs="Times New Roman" w:hint="eastAsia"/>
          <w:sz w:val="28"/>
          <w:szCs w:val="28"/>
          <w:lang w:bidi="ar"/>
        </w:rPr>
        <w:t>结果交学院学位评定委员会主席认可。确有必要，可提交学院学位</w:t>
      </w:r>
      <w:proofErr w:type="gramStart"/>
      <w:r w:rsidRPr="0035430E">
        <w:rPr>
          <w:rFonts w:asciiTheme="minorEastAsia" w:hAnsiTheme="minorEastAsia" w:cs="Times New Roman" w:hint="eastAsia"/>
          <w:sz w:val="28"/>
          <w:szCs w:val="28"/>
          <w:lang w:bidi="ar"/>
        </w:rPr>
        <w:t>评定分</w:t>
      </w:r>
      <w:proofErr w:type="gramEnd"/>
      <w:r w:rsidRPr="0035430E">
        <w:rPr>
          <w:rFonts w:asciiTheme="minorEastAsia" w:hAnsiTheme="minorEastAsia" w:cs="Times New Roman" w:hint="eastAsia"/>
          <w:sz w:val="28"/>
          <w:szCs w:val="28"/>
          <w:lang w:bidi="ar"/>
        </w:rPr>
        <w:t>委员会审议</w:t>
      </w:r>
      <w:r w:rsidRPr="0035430E">
        <w:rPr>
          <w:rFonts w:asciiTheme="minorEastAsia" w:hAnsiTheme="minorEastAsia" w:cs="Times New Roman"/>
          <w:sz w:val="28"/>
          <w:szCs w:val="28"/>
        </w:rPr>
        <w:t>。</w:t>
      </w:r>
    </w:p>
    <w:p w14:paraId="6C2DA815" w14:textId="77777777" w:rsidR="00336E4D" w:rsidRPr="0035430E" w:rsidRDefault="002203A8">
      <w:pPr>
        <w:numPr>
          <w:ilvl w:val="0"/>
          <w:numId w:val="1"/>
        </w:numPr>
        <w:adjustRightInd w:val="0"/>
        <w:snapToGrid w:val="0"/>
        <w:spacing w:line="300" w:lineRule="auto"/>
        <w:ind w:firstLine="200"/>
        <w:jc w:val="left"/>
        <w:rPr>
          <w:rFonts w:asciiTheme="minorEastAsia" w:hAnsiTheme="minorEastAsia" w:cs="Times New Roman"/>
          <w:b/>
          <w:sz w:val="28"/>
          <w:szCs w:val="28"/>
          <w:lang w:bidi="ar"/>
        </w:rPr>
      </w:pPr>
      <w:r w:rsidRPr="0035430E">
        <w:rPr>
          <w:rFonts w:asciiTheme="minorEastAsia" w:hAnsiTheme="minorEastAsia" w:cs="Times New Roman" w:hint="eastAsia"/>
          <w:b/>
          <w:bCs/>
          <w:sz w:val="28"/>
          <w:szCs w:val="28"/>
          <w:lang w:bidi="ar"/>
        </w:rPr>
        <w:t>开题报告</w:t>
      </w:r>
    </w:p>
    <w:p w14:paraId="2E962EA8"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（一）</w:t>
      </w:r>
      <w:r w:rsidRPr="0035430E">
        <w:rPr>
          <w:rFonts w:asciiTheme="minorEastAsia" w:hAnsiTheme="minorEastAsia" w:cs="Times New Roman"/>
          <w:sz w:val="28"/>
          <w:szCs w:val="28"/>
          <w:lang w:bidi="ar"/>
        </w:rPr>
        <w:t>考核内容</w:t>
      </w:r>
    </w:p>
    <w:p w14:paraId="5288B4C7"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博士学位论文是对研究方向中重要理论和实际问题的专题研究，应立足于学科发展前沿，突出理论研究的深度和水平，对学科理论发展和现实应用具有重要的理论意义和实用价值。</w:t>
      </w:r>
      <w:r w:rsidRPr="0035430E">
        <w:rPr>
          <w:rFonts w:asciiTheme="minorEastAsia" w:hAnsiTheme="minorEastAsia" w:cs="Times New Roman" w:hint="eastAsia"/>
          <w:sz w:val="28"/>
          <w:szCs w:val="28"/>
        </w:rPr>
        <w:t>工商管理一级</w:t>
      </w:r>
      <w:r w:rsidRPr="0035430E">
        <w:rPr>
          <w:rFonts w:asciiTheme="minorEastAsia" w:hAnsiTheme="minorEastAsia" w:cs="Times New Roman"/>
          <w:sz w:val="28"/>
          <w:szCs w:val="28"/>
        </w:rPr>
        <w:t>学科要求博士学位论文达到以下要求：（1）该研究领域历史与现状的综述，应追踪学科研究的前沿；（2）在研究理论或学术观点上有所开拓创新；（3）研究中要应用先进科学的研究方法与手段；（4）论文的结论和建议应能对实践发挥一定的指导作用。</w:t>
      </w:r>
    </w:p>
    <w:p w14:paraId="618C16A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开题报告是设计与准备博士论文的关键性环节，准备开题报告阶段要求广泛阅读文献资料，深入进行调查研究和社会实践，收集</w:t>
      </w:r>
      <w:r w:rsidRPr="0035430E">
        <w:rPr>
          <w:rFonts w:asciiTheme="minorEastAsia" w:hAnsiTheme="minorEastAsia" w:cs="Times New Roman"/>
          <w:sz w:val="28"/>
          <w:szCs w:val="28"/>
        </w:rPr>
        <w:lastRenderedPageBreak/>
        <w:t>新资料，运用新方法，写出具有创新见解，对现实具有一定指导意义的学术论文。论文开题报告阶段，重点考察研究生科学问题发现与凝练聚焦能力、文献收集阅读综述能力、研究思路与设计能力，开题报告应包括以下主要内容：（1）选题依据；（2）国内外现状；（3）研究目标与内容；（4）研究计划；（5）预期成果等。</w:t>
      </w:r>
    </w:p>
    <w:p w14:paraId="564DCEC5"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（二）</w:t>
      </w:r>
      <w:r w:rsidRPr="0035430E">
        <w:rPr>
          <w:rFonts w:asciiTheme="minorEastAsia" w:hAnsiTheme="minorEastAsia" w:cs="Times New Roman"/>
          <w:sz w:val="28"/>
          <w:szCs w:val="28"/>
          <w:lang w:bidi="ar"/>
        </w:rPr>
        <w:t>考核标准</w:t>
      </w:r>
    </w:p>
    <w:p w14:paraId="02024E10"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论文的选题</w:t>
      </w:r>
      <w:proofErr w:type="gramStart"/>
      <w:r w:rsidRPr="0035430E">
        <w:rPr>
          <w:rFonts w:asciiTheme="minorEastAsia" w:hAnsiTheme="minorEastAsia" w:cs="Times New Roman"/>
          <w:sz w:val="28"/>
          <w:szCs w:val="28"/>
        </w:rPr>
        <w:t>须体现</w:t>
      </w:r>
      <w:proofErr w:type="gramEnd"/>
      <w:r w:rsidRPr="0035430E">
        <w:rPr>
          <w:rFonts w:asciiTheme="minorEastAsia" w:hAnsiTheme="minorEastAsia" w:cs="Times New Roman" w:hint="eastAsia"/>
          <w:sz w:val="28"/>
          <w:szCs w:val="28"/>
        </w:rPr>
        <w:t>工商管理一级</w:t>
      </w:r>
      <w:r w:rsidRPr="0035430E">
        <w:rPr>
          <w:rFonts w:asciiTheme="minorEastAsia" w:hAnsiTheme="minorEastAsia" w:cs="Times New Roman"/>
          <w:sz w:val="28"/>
          <w:szCs w:val="28"/>
        </w:rPr>
        <w:t>学科</w:t>
      </w:r>
      <w:r w:rsidRPr="0035430E">
        <w:rPr>
          <w:rFonts w:asciiTheme="minorEastAsia" w:hAnsiTheme="minorEastAsia" w:cs="Times New Roman" w:hint="eastAsia"/>
          <w:sz w:val="28"/>
          <w:szCs w:val="28"/>
        </w:rPr>
        <w:t>的学科属性和所在的二级学科的</w:t>
      </w:r>
      <w:r w:rsidRPr="0035430E">
        <w:rPr>
          <w:rFonts w:asciiTheme="minorEastAsia" w:hAnsiTheme="minorEastAsia" w:cs="Times New Roman"/>
          <w:sz w:val="28"/>
          <w:szCs w:val="28"/>
        </w:rPr>
        <w:t>特点，从社会生产实践中寻找问题、从多学科视角确定论文选题，准确辨识</w:t>
      </w:r>
      <w:r w:rsidRPr="0035430E">
        <w:rPr>
          <w:rFonts w:asciiTheme="minorEastAsia" w:hAnsiTheme="minorEastAsia" w:cs="Times New Roman" w:hint="eastAsia"/>
          <w:sz w:val="28"/>
          <w:szCs w:val="28"/>
        </w:rPr>
        <w:t>相关</w:t>
      </w:r>
      <w:r w:rsidRPr="0035430E">
        <w:rPr>
          <w:rFonts w:asciiTheme="minorEastAsia" w:hAnsiTheme="minorEastAsia" w:cs="Times New Roman"/>
          <w:sz w:val="28"/>
          <w:szCs w:val="28"/>
        </w:rPr>
        <w:t xml:space="preserve">领域发生的重大前沿问题。深刻剖析问题的孕育环境、发生过程及产生原因，科学界定问题的属性特征、理论渊源与解决策略，特别是紧密结合问题相关的约束条件及责任相关者行为特征，实现学位论文探究问题科学性、分析问题逻辑性、解决方案有效性与应用成果拓展性的有机统一。  </w:t>
      </w:r>
    </w:p>
    <w:p w14:paraId="2D795DE8"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hint="eastAsia"/>
          <w:sz w:val="28"/>
          <w:szCs w:val="28"/>
        </w:rPr>
        <w:t>开题报告</w:t>
      </w:r>
      <w:r w:rsidRPr="0035430E">
        <w:rPr>
          <w:rFonts w:asciiTheme="minorEastAsia" w:hAnsiTheme="minorEastAsia" w:cs="Times New Roman"/>
          <w:sz w:val="28"/>
          <w:szCs w:val="28"/>
        </w:rPr>
        <w:t>要求研究生系统收集、整理国内外近年来本学科的文献资料，认真阅读和了解本研究领域知识体系的形成历史、现状和未来发展趋势，在此基础上结合社会实践现状和突出的问题形成论文选题和研究思路。文献阅读中，研究主题相关的国内</w:t>
      </w:r>
      <w:r w:rsidRPr="0035430E">
        <w:rPr>
          <w:rFonts w:asciiTheme="minorEastAsia" w:hAnsiTheme="minorEastAsia" w:cs="Times New Roman" w:hint="eastAsia"/>
          <w:sz w:val="28"/>
          <w:szCs w:val="28"/>
        </w:rPr>
        <w:t>外</w:t>
      </w:r>
      <w:r w:rsidRPr="0035430E">
        <w:rPr>
          <w:rFonts w:asciiTheme="minorEastAsia" w:hAnsiTheme="minorEastAsia" w:cs="Times New Roman"/>
          <w:sz w:val="28"/>
          <w:szCs w:val="28"/>
        </w:rPr>
        <w:t>核心期刊论文至少200篇以上，国外文献占</w:t>
      </w:r>
      <w:r w:rsidRPr="0035430E">
        <w:rPr>
          <w:rFonts w:asciiTheme="minorEastAsia" w:hAnsiTheme="minorEastAsia" w:cs="Times New Roman" w:hint="eastAsia"/>
          <w:sz w:val="28"/>
          <w:szCs w:val="28"/>
        </w:rPr>
        <w:t>3</w:t>
      </w:r>
      <w:r w:rsidRPr="0035430E">
        <w:rPr>
          <w:rFonts w:asciiTheme="minorEastAsia" w:hAnsiTheme="minorEastAsia" w:cs="Times New Roman"/>
          <w:sz w:val="28"/>
          <w:szCs w:val="28"/>
        </w:rPr>
        <w:t>0%以上的比例，为了反映本领域最新的研究进展，</w:t>
      </w:r>
      <w:proofErr w:type="gramStart"/>
      <w:r w:rsidRPr="0035430E">
        <w:rPr>
          <w:rFonts w:asciiTheme="minorEastAsia" w:hAnsiTheme="minorEastAsia" w:cs="Times New Roman"/>
          <w:sz w:val="28"/>
          <w:szCs w:val="28"/>
        </w:rPr>
        <w:t>要求近</w:t>
      </w:r>
      <w:proofErr w:type="gramEnd"/>
      <w:r w:rsidRPr="0035430E">
        <w:rPr>
          <w:rFonts w:asciiTheme="minorEastAsia" w:hAnsiTheme="minorEastAsia" w:cs="Times New Roman"/>
          <w:sz w:val="28"/>
          <w:szCs w:val="28"/>
        </w:rPr>
        <w:t>5年内的重要文献要达到的60%以上，文献综述的字数要求10000字以上。</w:t>
      </w:r>
    </w:p>
    <w:p w14:paraId="24145990"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（三）</w:t>
      </w:r>
      <w:r w:rsidRPr="0035430E">
        <w:rPr>
          <w:rFonts w:asciiTheme="minorEastAsia" w:hAnsiTheme="minorEastAsia" w:cs="Times New Roman"/>
          <w:sz w:val="28"/>
          <w:szCs w:val="28"/>
          <w:lang w:bidi="ar"/>
        </w:rPr>
        <w:t>考核时间</w:t>
      </w:r>
    </w:p>
    <w:p w14:paraId="3BBCB058" w14:textId="77241848"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学位论文开题报告应在入学后第四学期完成，允许在此之前进行多次开题报告会。论文开题报告通过至答辩，应有不少于</w:t>
      </w:r>
      <w:r w:rsidRPr="0035430E">
        <w:rPr>
          <w:rFonts w:asciiTheme="minorEastAsia" w:hAnsiTheme="minorEastAsia" w:cs="Times New Roman" w:hint="eastAsia"/>
          <w:sz w:val="28"/>
          <w:szCs w:val="28"/>
        </w:rPr>
        <w:t>2年</w:t>
      </w:r>
      <w:r w:rsidRPr="0035430E">
        <w:rPr>
          <w:rFonts w:asciiTheme="minorEastAsia" w:hAnsiTheme="minorEastAsia" w:cs="Times New Roman"/>
          <w:sz w:val="28"/>
          <w:szCs w:val="28"/>
        </w:rPr>
        <w:t>的研究写作时间。</w:t>
      </w:r>
    </w:p>
    <w:p w14:paraId="50C6014D"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（四）</w:t>
      </w:r>
      <w:r w:rsidRPr="0035430E">
        <w:rPr>
          <w:rFonts w:asciiTheme="minorEastAsia" w:hAnsiTheme="minorEastAsia" w:cs="Times New Roman"/>
          <w:sz w:val="28"/>
          <w:szCs w:val="28"/>
          <w:lang w:bidi="ar"/>
        </w:rPr>
        <w:t>考核方式</w:t>
      </w:r>
    </w:p>
    <w:p w14:paraId="572CBEF0"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开题报告要求公开举行开题报告会，由学科点聘请本专业博士生导师</w:t>
      </w:r>
      <w:r w:rsidRPr="0035430E">
        <w:rPr>
          <w:rFonts w:asciiTheme="minorEastAsia" w:hAnsiTheme="minorEastAsia" w:cs="Times New Roman" w:hint="eastAsia"/>
          <w:sz w:val="28"/>
          <w:szCs w:val="28"/>
        </w:rPr>
        <w:t>和专家</w:t>
      </w:r>
      <w:r w:rsidRPr="0035430E">
        <w:rPr>
          <w:rFonts w:asciiTheme="minorEastAsia" w:hAnsiTheme="minorEastAsia" w:cs="Times New Roman"/>
          <w:sz w:val="28"/>
          <w:szCs w:val="28"/>
        </w:rPr>
        <w:t>对学位论文进行开题评审。通过全面考察开题报告申请人的文献研读量、研究问题和章节框架设计的科学性、研究方法和方案的可行性、研究计划的合理性，由专家小组统一出具所有申请人的开题报告评审意见。</w:t>
      </w:r>
    </w:p>
    <w:p w14:paraId="6AA5E077"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lastRenderedPageBreak/>
        <w:t>（五）</w:t>
      </w:r>
      <w:r w:rsidRPr="0035430E">
        <w:rPr>
          <w:rFonts w:asciiTheme="minorEastAsia" w:hAnsiTheme="minorEastAsia" w:cs="Times New Roman"/>
          <w:sz w:val="28"/>
          <w:szCs w:val="28"/>
          <w:lang w:bidi="ar"/>
        </w:rPr>
        <w:t>考核程序</w:t>
      </w:r>
    </w:p>
    <w:p w14:paraId="78A128EB" w14:textId="3617A872"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开题报告会之前，博士研究生积极思考学位论文拟定选题，定期提出阶段性选题报告，由导师审议通过后，方可撰写和进行开题报告。没有通过开题报告者不得参加该批次后续各培养环节。暂缓通过者3~6个月后，</w:t>
      </w:r>
      <w:r w:rsidR="003E337D" w:rsidRPr="0035430E">
        <w:rPr>
          <w:rFonts w:asciiTheme="minorEastAsia" w:hAnsiTheme="minorEastAsia" w:cs="Times New Roman" w:hint="eastAsia"/>
          <w:sz w:val="28"/>
          <w:szCs w:val="28"/>
        </w:rPr>
        <w:t>经评审小组同意，</w:t>
      </w:r>
      <w:r w:rsidRPr="0035430E">
        <w:rPr>
          <w:rFonts w:asciiTheme="minorEastAsia" w:hAnsiTheme="minorEastAsia" w:cs="Times New Roman"/>
          <w:sz w:val="28"/>
          <w:szCs w:val="28"/>
        </w:rPr>
        <w:t>可重新申请开题。</w:t>
      </w:r>
      <w:r w:rsidRPr="0035430E">
        <w:rPr>
          <w:rFonts w:asciiTheme="minorEastAsia" w:hAnsiTheme="minorEastAsia" w:cs="Times New Roman" w:hint="eastAsia"/>
          <w:sz w:val="28"/>
          <w:szCs w:val="28"/>
        </w:rPr>
        <w:t>两次开题仍未通过者，予以退学或转为硕士生。开题报告通过后，若论文选题有重大修改，则应在规定时间内重新开题。</w:t>
      </w:r>
    </w:p>
    <w:p w14:paraId="59ABAA98"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（六）</w:t>
      </w:r>
      <w:r w:rsidRPr="0035430E">
        <w:rPr>
          <w:rFonts w:asciiTheme="minorEastAsia" w:hAnsiTheme="minorEastAsia" w:cs="Times New Roman"/>
          <w:sz w:val="28"/>
          <w:szCs w:val="28"/>
          <w:lang w:bidi="ar"/>
        </w:rPr>
        <w:t>考核人员组成</w:t>
      </w:r>
    </w:p>
    <w:p w14:paraId="29BC605D" w14:textId="15F02855"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博士研究生开题要求由5</w:t>
      </w:r>
      <w:r w:rsidRPr="0035430E">
        <w:rPr>
          <w:rFonts w:asciiTheme="minorEastAsia" w:hAnsiTheme="minorEastAsia" w:cs="Times New Roman" w:hint="eastAsia"/>
          <w:sz w:val="28"/>
          <w:szCs w:val="28"/>
        </w:rPr>
        <w:t>名本学科的专家（具备博士研究生指导资格</w:t>
      </w:r>
      <w:r w:rsidRPr="0035430E">
        <w:rPr>
          <w:rFonts w:asciiTheme="minorEastAsia" w:hAnsiTheme="minorEastAsia" w:cs="Times New Roman"/>
          <w:sz w:val="28"/>
          <w:szCs w:val="28"/>
        </w:rPr>
        <w:t>的专家</w:t>
      </w:r>
      <w:r w:rsidRPr="0035430E">
        <w:rPr>
          <w:rFonts w:asciiTheme="minorEastAsia" w:hAnsiTheme="minorEastAsia" w:cs="Times New Roman" w:hint="eastAsia"/>
          <w:sz w:val="28"/>
          <w:szCs w:val="28"/>
        </w:rPr>
        <w:t>不少于</w:t>
      </w:r>
      <w:r w:rsidRPr="0035430E">
        <w:rPr>
          <w:rFonts w:asciiTheme="minorEastAsia" w:hAnsiTheme="minorEastAsia" w:cs="Times New Roman"/>
          <w:sz w:val="28"/>
          <w:szCs w:val="28"/>
        </w:rPr>
        <w:t>3人）组成的评审小组，</w:t>
      </w:r>
      <w:r w:rsidRPr="0035430E">
        <w:rPr>
          <w:rFonts w:asciiTheme="minorEastAsia" w:hAnsiTheme="minorEastAsia" w:cs="Times New Roman" w:hint="eastAsia"/>
          <w:sz w:val="28"/>
          <w:szCs w:val="28"/>
        </w:rPr>
        <w:t>从校外聘请高水平专家</w:t>
      </w:r>
      <w:r w:rsidR="00BC34EC" w:rsidRPr="0035430E">
        <w:rPr>
          <w:rFonts w:asciiTheme="minorEastAsia" w:hAnsiTheme="minorEastAsia" w:cs="Times New Roman" w:hint="eastAsia"/>
          <w:sz w:val="28"/>
          <w:szCs w:val="28"/>
        </w:rPr>
        <w:t>（至少</w:t>
      </w:r>
      <w:r w:rsidR="00F0746D" w:rsidRPr="0035430E">
        <w:rPr>
          <w:rFonts w:asciiTheme="minorEastAsia" w:hAnsiTheme="minorEastAsia" w:cs="Times New Roman" w:hint="eastAsia"/>
          <w:sz w:val="28"/>
          <w:szCs w:val="28"/>
        </w:rPr>
        <w:t>两</w:t>
      </w:r>
      <w:r w:rsidR="00BC34EC" w:rsidRPr="0035430E">
        <w:rPr>
          <w:rFonts w:asciiTheme="minorEastAsia" w:hAnsiTheme="minorEastAsia" w:cs="Times New Roman" w:hint="eastAsia"/>
          <w:sz w:val="28"/>
          <w:szCs w:val="28"/>
        </w:rPr>
        <w:t>位）</w:t>
      </w:r>
      <w:r w:rsidRPr="0035430E">
        <w:rPr>
          <w:rFonts w:asciiTheme="minorEastAsia" w:hAnsiTheme="minorEastAsia" w:cs="Times New Roman"/>
          <w:sz w:val="28"/>
          <w:szCs w:val="28"/>
        </w:rPr>
        <w:t>对开题报告的内容及研究生的陈述进行评审，对其科学性、重要性、可行性等内容进行判断，并提出具体的评价和修改意见。</w:t>
      </w:r>
    </w:p>
    <w:p w14:paraId="3AC98CC7"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（七）学生申诉处理委员会组成及申诉、议事规则</w:t>
      </w:r>
    </w:p>
    <w:p w14:paraId="612A829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lang w:bidi="ar"/>
        </w:rPr>
        <w:t xml:space="preserve"> </w:t>
      </w:r>
      <w:r w:rsidRPr="0035430E">
        <w:rPr>
          <w:rFonts w:asciiTheme="minorEastAsia" w:hAnsiTheme="minorEastAsia" w:cs="Times New Roman"/>
          <w:sz w:val="28"/>
          <w:szCs w:val="28"/>
        </w:rPr>
        <w:t xml:space="preserve"> </w:t>
      </w:r>
      <w:r w:rsidRPr="0035430E">
        <w:rPr>
          <w:rFonts w:asciiTheme="minorEastAsia" w:hAnsiTheme="minorEastAsia" w:cs="Times New Roman" w:hint="eastAsia"/>
          <w:sz w:val="28"/>
          <w:szCs w:val="28"/>
        </w:rPr>
        <w:t>工商管理一级</w:t>
      </w:r>
      <w:r w:rsidRPr="0035430E">
        <w:rPr>
          <w:rFonts w:asciiTheme="minorEastAsia" w:hAnsiTheme="minorEastAsia" w:cs="Times New Roman"/>
          <w:sz w:val="28"/>
          <w:szCs w:val="28"/>
        </w:rPr>
        <w:t>学科</w:t>
      </w:r>
      <w:r w:rsidRPr="0035430E">
        <w:rPr>
          <w:rFonts w:asciiTheme="minorEastAsia" w:hAnsiTheme="minorEastAsia" w:cs="Times New Roman" w:hint="eastAsia"/>
          <w:sz w:val="28"/>
          <w:szCs w:val="28"/>
        </w:rPr>
        <w:t>统一成立</w:t>
      </w:r>
      <w:r w:rsidRPr="0035430E">
        <w:rPr>
          <w:rFonts w:asciiTheme="minorEastAsia" w:hAnsiTheme="minorEastAsia" w:cs="Times New Roman"/>
          <w:sz w:val="28"/>
          <w:szCs w:val="28"/>
        </w:rPr>
        <w:t>博士研究生开题报告指导小组，</w:t>
      </w:r>
      <w:r w:rsidRPr="0035430E">
        <w:rPr>
          <w:rFonts w:asciiTheme="minorEastAsia" w:hAnsiTheme="minorEastAsia" w:cs="Times New Roman" w:hint="eastAsia"/>
          <w:sz w:val="28"/>
          <w:szCs w:val="28"/>
        </w:rPr>
        <w:t>由分管研究生工作的副院长负责组织协调，各二级学科的学科负责人或其指定人员参加，</w:t>
      </w:r>
      <w:r w:rsidRPr="0035430E">
        <w:rPr>
          <w:rFonts w:asciiTheme="minorEastAsia" w:hAnsiTheme="minorEastAsia" w:cs="Times New Roman"/>
          <w:sz w:val="28"/>
          <w:szCs w:val="28"/>
        </w:rPr>
        <w:t>公开、公平、公正处理开题报告中出现的各类问题。</w:t>
      </w:r>
    </w:p>
    <w:p w14:paraId="36E09B98" w14:textId="77777777" w:rsidR="00336E4D" w:rsidRPr="0035430E" w:rsidRDefault="002203A8">
      <w:pPr>
        <w:numPr>
          <w:ilvl w:val="0"/>
          <w:numId w:val="1"/>
        </w:numPr>
        <w:adjustRightInd w:val="0"/>
        <w:snapToGrid w:val="0"/>
        <w:spacing w:line="300" w:lineRule="auto"/>
        <w:ind w:firstLine="200"/>
        <w:jc w:val="left"/>
        <w:rPr>
          <w:rFonts w:asciiTheme="minorEastAsia" w:hAnsiTheme="minorEastAsia"/>
          <w:b/>
          <w:bCs/>
          <w:sz w:val="28"/>
          <w:szCs w:val="28"/>
        </w:rPr>
      </w:pPr>
      <w:r w:rsidRPr="0035430E">
        <w:rPr>
          <w:rFonts w:asciiTheme="minorEastAsia" w:hAnsiTheme="minorEastAsia" w:cs="Times New Roman" w:hint="eastAsia"/>
          <w:b/>
          <w:bCs/>
          <w:sz w:val="28"/>
          <w:szCs w:val="28"/>
          <w:lang w:bidi="ar"/>
        </w:rPr>
        <w:t>开题审核</w:t>
      </w:r>
    </w:p>
    <w:p w14:paraId="61BDEDA9"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（一）考核内容</w:t>
      </w:r>
    </w:p>
    <w:p w14:paraId="4E534542"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工商管理一级学科</w:t>
      </w:r>
      <w:r w:rsidRPr="0035430E">
        <w:rPr>
          <w:rFonts w:asciiTheme="minorEastAsia" w:hAnsiTheme="minorEastAsia" w:cs="Times New Roman"/>
          <w:sz w:val="28"/>
          <w:szCs w:val="28"/>
          <w:lang w:bidi="ar"/>
        </w:rPr>
        <w:t>开题审核是硕士研究生培养的关键性环节，重点考察硕士生的开题报告、课程学分完成情况和思想政治等综合表现。</w:t>
      </w:r>
      <w:r w:rsidRPr="0035430E">
        <w:rPr>
          <w:rFonts w:asciiTheme="minorEastAsia" w:hAnsiTheme="minorEastAsia" w:cs="Times New Roman" w:hint="eastAsia"/>
          <w:sz w:val="28"/>
          <w:szCs w:val="28"/>
          <w:lang w:bidi="ar"/>
        </w:rPr>
        <w:t>开</w:t>
      </w:r>
      <w:r w:rsidRPr="0035430E">
        <w:rPr>
          <w:rFonts w:asciiTheme="minorEastAsia" w:hAnsiTheme="minorEastAsia" w:cs="Times New Roman"/>
          <w:sz w:val="28"/>
          <w:szCs w:val="28"/>
          <w:lang w:bidi="ar"/>
        </w:rPr>
        <w:t>题报告应包括以下主要内容：（1）选题依据；（2）国内外现状；（3）研究目标与内容；（4）研究计划；（5）预期成果等。</w:t>
      </w:r>
    </w:p>
    <w:p w14:paraId="6B94DF2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开题审核之前，学生应完成培养计划中的课程学习，取得学分并符合毕业学分要求，思想政治表现合格。</w:t>
      </w:r>
    </w:p>
    <w:p w14:paraId="49419D68"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（二）考核标准</w:t>
      </w:r>
    </w:p>
    <w:p w14:paraId="75406822"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论文的选题</w:t>
      </w:r>
      <w:proofErr w:type="gramStart"/>
      <w:r w:rsidRPr="0035430E">
        <w:rPr>
          <w:rFonts w:asciiTheme="minorEastAsia" w:hAnsiTheme="minorEastAsia" w:cs="Times New Roman"/>
          <w:sz w:val="28"/>
          <w:szCs w:val="28"/>
          <w:lang w:bidi="ar"/>
        </w:rPr>
        <w:t>须体现</w:t>
      </w:r>
      <w:proofErr w:type="gramEnd"/>
      <w:r w:rsidRPr="0035430E">
        <w:rPr>
          <w:rFonts w:asciiTheme="minorEastAsia" w:hAnsiTheme="minorEastAsia" w:cs="Times New Roman" w:hint="eastAsia"/>
          <w:sz w:val="28"/>
          <w:szCs w:val="28"/>
          <w:lang w:bidi="ar"/>
        </w:rPr>
        <w:t>工商管理</w:t>
      </w:r>
      <w:r w:rsidRPr="0035430E">
        <w:rPr>
          <w:rFonts w:asciiTheme="minorEastAsia" w:hAnsiTheme="minorEastAsia" w:cs="Times New Roman"/>
          <w:sz w:val="28"/>
          <w:szCs w:val="28"/>
          <w:lang w:bidi="ar"/>
        </w:rPr>
        <w:t>学科的特点，从社会生产实践中寻找问题、从多学科视角确定论文选题，准确辨识</w:t>
      </w:r>
      <w:r w:rsidRPr="0035430E">
        <w:rPr>
          <w:rFonts w:asciiTheme="minorEastAsia" w:hAnsiTheme="minorEastAsia" w:cs="Times New Roman" w:hint="eastAsia"/>
          <w:sz w:val="28"/>
          <w:szCs w:val="28"/>
          <w:lang w:bidi="ar"/>
        </w:rPr>
        <w:t>相关</w:t>
      </w:r>
      <w:r w:rsidRPr="0035430E">
        <w:rPr>
          <w:rFonts w:asciiTheme="minorEastAsia" w:hAnsiTheme="minorEastAsia" w:cs="Times New Roman"/>
          <w:sz w:val="28"/>
          <w:szCs w:val="28"/>
          <w:lang w:bidi="ar"/>
        </w:rPr>
        <w:t>领域发生的重大前沿问题。深刻剖析问题的孕育环境、发生过程及产生原因，科</w:t>
      </w:r>
      <w:r w:rsidRPr="0035430E">
        <w:rPr>
          <w:rFonts w:asciiTheme="minorEastAsia" w:hAnsiTheme="minorEastAsia" w:cs="Times New Roman"/>
          <w:sz w:val="28"/>
          <w:szCs w:val="28"/>
          <w:lang w:bidi="ar"/>
        </w:rPr>
        <w:lastRenderedPageBreak/>
        <w:t xml:space="preserve">学界定问题的属性特征、理论渊源与解决策略，特别是紧密结合问题相关的约束条件及责任相关者行为特征，实现学位论文探究问题科学性、分析问题逻辑性、解决方案有效性与应用成果拓展性的有机统一。  </w:t>
      </w:r>
    </w:p>
    <w:p w14:paraId="42E7D9E3"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要求研究生系统收集、整理国内外近年来本学科的文献资料，认真阅读和了解本研究领域知识体系的形成历史、现状和未来发展趋势，在此基础上结合社会实践现状和突出的问题形成论文选题和研究思路。文献阅读中，研究主题相关的国内</w:t>
      </w:r>
      <w:r w:rsidRPr="0035430E">
        <w:rPr>
          <w:rFonts w:asciiTheme="minorEastAsia" w:hAnsiTheme="minorEastAsia" w:cs="Times New Roman" w:hint="eastAsia"/>
          <w:sz w:val="28"/>
          <w:szCs w:val="28"/>
          <w:lang w:bidi="ar"/>
        </w:rPr>
        <w:t>外</w:t>
      </w:r>
      <w:r w:rsidRPr="0035430E">
        <w:rPr>
          <w:rFonts w:asciiTheme="minorEastAsia" w:hAnsiTheme="minorEastAsia" w:cs="Times New Roman"/>
          <w:sz w:val="28"/>
          <w:szCs w:val="28"/>
          <w:lang w:bidi="ar"/>
        </w:rPr>
        <w:t>核心期刊论文至少100篇以上，国外文献占40%以上的比例，为了反映本领域最新的研究进展，</w:t>
      </w:r>
      <w:proofErr w:type="gramStart"/>
      <w:r w:rsidRPr="0035430E">
        <w:rPr>
          <w:rFonts w:asciiTheme="minorEastAsia" w:hAnsiTheme="minorEastAsia" w:cs="Times New Roman"/>
          <w:sz w:val="28"/>
          <w:szCs w:val="28"/>
          <w:lang w:bidi="ar"/>
        </w:rPr>
        <w:t>要求近</w:t>
      </w:r>
      <w:proofErr w:type="gramEnd"/>
      <w:r w:rsidRPr="0035430E">
        <w:rPr>
          <w:rFonts w:asciiTheme="minorEastAsia" w:hAnsiTheme="minorEastAsia" w:cs="Times New Roman"/>
          <w:sz w:val="28"/>
          <w:szCs w:val="28"/>
          <w:lang w:bidi="ar"/>
        </w:rPr>
        <w:t>5年内的重要文献要达到60%以上，文献综述的字数要求6000字以上。</w:t>
      </w:r>
    </w:p>
    <w:p w14:paraId="539EA4EB"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（三）考核时间</w:t>
      </w:r>
    </w:p>
    <w:p w14:paraId="0829A1D8"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学位论文开题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应在入学后第四学期完成，允许在此之前进行多次开题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会。论文开题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通过至答辩，应有不少于</w:t>
      </w:r>
      <w:r w:rsidRPr="0035430E">
        <w:rPr>
          <w:rFonts w:asciiTheme="minorEastAsia" w:hAnsiTheme="minorEastAsia" w:cs="Times New Roman" w:hint="eastAsia"/>
          <w:sz w:val="28"/>
          <w:szCs w:val="28"/>
          <w:lang w:bidi="ar"/>
        </w:rPr>
        <w:t>1年</w:t>
      </w:r>
      <w:r w:rsidRPr="0035430E">
        <w:rPr>
          <w:rFonts w:asciiTheme="minorEastAsia" w:hAnsiTheme="minorEastAsia" w:cs="Times New Roman"/>
          <w:sz w:val="28"/>
          <w:szCs w:val="28"/>
          <w:lang w:bidi="ar"/>
        </w:rPr>
        <w:t>的研究写作时间。</w:t>
      </w:r>
    </w:p>
    <w:p w14:paraId="4032801C"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（四）考核方式</w:t>
      </w:r>
    </w:p>
    <w:p w14:paraId="6C698531"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由导师（组）具体负责，要求公开举行。通过全面考察开题报告申请人的文献研读量、研究问题和章节框架设计的科学性、研究方法和方案的可行性、研究计划的合理性，由专家小组出具开题报告评审意见。</w:t>
      </w:r>
    </w:p>
    <w:p w14:paraId="27278C88"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（五）考核程序</w:t>
      </w:r>
    </w:p>
    <w:p w14:paraId="33470E41"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会之前，硕士研究生积极思考学位论文拟定选题，定期提出阶段性选题报告，由导师审议通过后，方可撰写开题报告。取得学分并符合毕业学分要求后，方可申请参加开题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会。没有通过开题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者不得参加该批次后续各培养环节。</w:t>
      </w:r>
      <w:r w:rsidRPr="0035430E">
        <w:rPr>
          <w:rFonts w:asciiTheme="minorEastAsia" w:hAnsiTheme="minorEastAsia" w:cs="Times New Roman" w:hint="eastAsia"/>
          <w:sz w:val="28"/>
          <w:szCs w:val="28"/>
          <w:lang w:bidi="ar"/>
        </w:rPr>
        <w:t>第一次开题审核通过率不高于8</w:t>
      </w:r>
      <w:r w:rsidRPr="0035430E">
        <w:rPr>
          <w:rFonts w:asciiTheme="minorEastAsia" w:hAnsiTheme="minorEastAsia" w:cs="Times New Roman"/>
          <w:sz w:val="28"/>
          <w:szCs w:val="28"/>
          <w:lang w:bidi="ar"/>
        </w:rPr>
        <w:t>5</w:t>
      </w:r>
      <w:r w:rsidRPr="0035430E">
        <w:rPr>
          <w:rFonts w:asciiTheme="minorEastAsia" w:hAnsiTheme="minorEastAsia" w:cs="Times New Roman" w:hint="eastAsia"/>
          <w:sz w:val="28"/>
          <w:szCs w:val="28"/>
          <w:lang w:bidi="ar"/>
        </w:rPr>
        <w:t>%。对于第一次开题审核评议暂缓通过者，可在三个月后申请重新开题审核或参加低年级开题审核；第一次开题审核评议不通过者，须参加低年级开题审核。硕士生两次开题审核仍未通过者，予以退学。开题审核通过后，若论文选题有重大修改，则应在规定时间内重新开题。开题审核材料由学院（中心）负责保</w:t>
      </w:r>
      <w:r w:rsidRPr="0035430E">
        <w:rPr>
          <w:rFonts w:asciiTheme="minorEastAsia" w:hAnsiTheme="minorEastAsia" w:cs="Times New Roman" w:hint="eastAsia"/>
          <w:sz w:val="28"/>
          <w:szCs w:val="28"/>
          <w:lang w:bidi="ar"/>
        </w:rPr>
        <w:lastRenderedPageBreak/>
        <w:t>管，存入硕士生档案。</w:t>
      </w:r>
    </w:p>
    <w:p w14:paraId="47FAAD14"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（六）考核人员组成</w:t>
      </w:r>
    </w:p>
    <w:p w14:paraId="76CEAD75"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硕士研究生开题要求由5名本学科具备硕士研究生指导资格的专家组成的评审小组，对开题报告的内容及研究生的陈述进行评审，对其科学性、重要性、可行性等内容进行判断，并提出具体的评价和修改意见。</w:t>
      </w:r>
    </w:p>
    <w:p w14:paraId="71E14F7F"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（七）学生申诉处理委员会组成及申诉、议事规则</w:t>
      </w:r>
    </w:p>
    <w:p w14:paraId="6BB3ADD9"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学科组成立硕士研究生开题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指导小组，公开、公平、公正处理开题</w:t>
      </w:r>
      <w:r w:rsidRPr="0035430E">
        <w:rPr>
          <w:rFonts w:asciiTheme="minorEastAsia" w:hAnsiTheme="minorEastAsia" w:cs="Times New Roman" w:hint="eastAsia"/>
          <w:sz w:val="28"/>
          <w:szCs w:val="28"/>
          <w:lang w:bidi="ar"/>
        </w:rPr>
        <w:t>审核</w:t>
      </w:r>
      <w:r w:rsidRPr="0035430E">
        <w:rPr>
          <w:rFonts w:asciiTheme="minorEastAsia" w:hAnsiTheme="minorEastAsia" w:cs="Times New Roman"/>
          <w:sz w:val="28"/>
          <w:szCs w:val="28"/>
          <w:lang w:bidi="ar"/>
        </w:rPr>
        <w:t>中出现的各类问题。</w:t>
      </w:r>
    </w:p>
    <w:p w14:paraId="672161A1" w14:textId="77777777" w:rsidR="00336E4D" w:rsidRPr="0035430E" w:rsidRDefault="002203A8">
      <w:pPr>
        <w:adjustRightInd w:val="0"/>
        <w:snapToGrid w:val="0"/>
        <w:spacing w:line="300" w:lineRule="auto"/>
        <w:ind w:firstLine="200"/>
        <w:jc w:val="left"/>
        <w:rPr>
          <w:rFonts w:asciiTheme="minorEastAsia" w:hAnsiTheme="minorEastAsia"/>
          <w:b/>
          <w:bCs/>
          <w:sz w:val="28"/>
          <w:szCs w:val="28"/>
        </w:rPr>
      </w:pPr>
      <w:r w:rsidRPr="0035430E">
        <w:rPr>
          <w:rFonts w:asciiTheme="minorEastAsia" w:hAnsiTheme="minorEastAsia" w:cs="Times New Roman" w:hint="eastAsia"/>
          <w:b/>
          <w:bCs/>
          <w:sz w:val="28"/>
          <w:szCs w:val="28"/>
          <w:lang w:bidi="ar"/>
        </w:rPr>
        <w:t>六、论文研究进展报告</w:t>
      </w:r>
    </w:p>
    <w:p w14:paraId="06AB4AD0"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（一）考核内容</w:t>
      </w:r>
    </w:p>
    <w:p w14:paraId="7461C18F" w14:textId="77777777" w:rsidR="00336E4D" w:rsidRPr="0035430E" w:rsidRDefault="002203A8">
      <w:pPr>
        <w:adjustRightInd w:val="0"/>
        <w:snapToGrid w:val="0"/>
        <w:spacing w:line="300" w:lineRule="auto"/>
        <w:ind w:firstLineChars="200" w:firstLine="560"/>
        <w:rPr>
          <w:rFonts w:asciiTheme="minorEastAsia" w:hAnsiTheme="minorEastAsia" w:cs="Times New Roman"/>
          <w:sz w:val="28"/>
          <w:szCs w:val="28"/>
          <w:lang w:bidi="ar"/>
        </w:rPr>
      </w:pPr>
      <w:r w:rsidRPr="0035430E">
        <w:rPr>
          <w:rFonts w:asciiTheme="minorEastAsia" w:hAnsiTheme="minorEastAsia" w:cs="Times New Roman"/>
          <w:sz w:val="28"/>
          <w:szCs w:val="28"/>
          <w:lang w:bidi="ar"/>
        </w:rPr>
        <w:t>论文研究进展报告是对研究生自开题报告以来的科研工作情况与学位论文写作情况进行的阶段性总结与汇报。考核内容包括学位论文进展情况及所取得的阶段性成果，继续研究的内容、难点和存在的问题，后续学位论文写作与科学研究的时间安排和计划。</w:t>
      </w:r>
    </w:p>
    <w:p w14:paraId="654B8D6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（二）考核标准</w:t>
      </w:r>
    </w:p>
    <w:p w14:paraId="1E7C650A" w14:textId="77777777" w:rsidR="00336E4D" w:rsidRPr="0035430E" w:rsidRDefault="002203A8">
      <w:pPr>
        <w:adjustRightInd w:val="0"/>
        <w:snapToGrid w:val="0"/>
        <w:spacing w:line="300" w:lineRule="auto"/>
        <w:ind w:firstLineChars="200" w:firstLine="560"/>
        <w:rPr>
          <w:rFonts w:asciiTheme="minorEastAsia" w:hAnsiTheme="minorEastAsia" w:cs="Times New Roman"/>
          <w:sz w:val="28"/>
          <w:szCs w:val="28"/>
          <w:lang w:bidi="ar"/>
        </w:rPr>
      </w:pPr>
      <w:r w:rsidRPr="0035430E">
        <w:rPr>
          <w:rFonts w:asciiTheme="minorEastAsia" w:hAnsiTheme="minorEastAsia" w:cs="Times New Roman"/>
          <w:sz w:val="28"/>
          <w:szCs w:val="28"/>
          <w:lang w:bidi="ar"/>
        </w:rPr>
        <w:t xml:space="preserve">研究生应完成学位论文的主体撰写工作，对继续研究的内容、难点和存在的问题认识清晰，解决措施得力，时间安排科学，计划进度合理，预计能够如期提交合格的学位论文。考核结果按通过、不通过进行评价。 </w:t>
      </w:r>
    </w:p>
    <w:p w14:paraId="253CE21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（三）考核时间</w:t>
      </w:r>
      <w:r w:rsidRPr="0035430E">
        <w:rPr>
          <w:rFonts w:asciiTheme="minorEastAsia" w:hAnsiTheme="minorEastAsia" w:cs="Times New Roman" w:hint="eastAsia"/>
          <w:sz w:val="28"/>
          <w:szCs w:val="28"/>
          <w:lang w:bidi="ar"/>
        </w:rPr>
        <w:t>： 硕士三年级第一学期，博士三年级。</w:t>
      </w:r>
    </w:p>
    <w:p w14:paraId="2BBA3B5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（四）考核方式</w:t>
      </w:r>
    </w:p>
    <w:p w14:paraId="228327D0" w14:textId="77777777" w:rsidR="00336E4D" w:rsidRPr="0035430E" w:rsidRDefault="002203A8">
      <w:pPr>
        <w:adjustRightInd w:val="0"/>
        <w:snapToGrid w:val="0"/>
        <w:spacing w:line="300" w:lineRule="auto"/>
        <w:ind w:firstLineChars="200" w:firstLine="560"/>
        <w:rPr>
          <w:rFonts w:asciiTheme="minorEastAsia" w:hAnsiTheme="minorEastAsia" w:cs="Times New Roman"/>
          <w:sz w:val="28"/>
          <w:szCs w:val="28"/>
          <w:lang w:bidi="ar"/>
        </w:rPr>
      </w:pPr>
      <w:r w:rsidRPr="0035430E">
        <w:rPr>
          <w:rFonts w:asciiTheme="minorEastAsia" w:hAnsiTheme="minorEastAsia" w:cs="Times New Roman"/>
          <w:sz w:val="28"/>
          <w:szCs w:val="28"/>
          <w:lang w:bidi="ar"/>
        </w:rPr>
        <w:t>论文研究进展报告评审表在导师指导下，由研究生本人撰写完成。论文研究进展报告会以研讨会的形式举行。</w:t>
      </w:r>
    </w:p>
    <w:p w14:paraId="1C9B1AAD"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（五）考核程序</w:t>
      </w:r>
    </w:p>
    <w:p w14:paraId="055B1699" w14:textId="3A462598" w:rsidR="00336E4D" w:rsidRPr="0035430E" w:rsidRDefault="002203A8">
      <w:pPr>
        <w:adjustRightInd w:val="0"/>
        <w:snapToGrid w:val="0"/>
        <w:spacing w:line="300" w:lineRule="auto"/>
        <w:ind w:firstLineChars="200" w:firstLine="560"/>
        <w:rPr>
          <w:rFonts w:asciiTheme="minorEastAsia" w:hAnsiTheme="minorEastAsia" w:cs="Times New Roman"/>
          <w:sz w:val="28"/>
          <w:szCs w:val="28"/>
          <w:lang w:bidi="ar"/>
        </w:rPr>
      </w:pPr>
      <w:r w:rsidRPr="0035430E">
        <w:rPr>
          <w:rFonts w:asciiTheme="minorEastAsia" w:hAnsiTheme="minorEastAsia" w:cs="Times New Roman"/>
          <w:sz w:val="28"/>
          <w:szCs w:val="28"/>
          <w:lang w:bidi="ar"/>
        </w:rPr>
        <w:t>论文研究进展报告会由导师（或导师组）具体负责，应公开举行，并组织相关专业教师、研究生参加，鼓励开展学术讨论。由研究生本人汇报论文研究进展，由导师（组）对研究生的科研工作进展情况和学位论文工作进展</w:t>
      </w:r>
      <w:proofErr w:type="gramStart"/>
      <w:r w:rsidRPr="0035430E">
        <w:rPr>
          <w:rFonts w:asciiTheme="minorEastAsia" w:hAnsiTheme="minorEastAsia" w:cs="Times New Roman"/>
          <w:sz w:val="28"/>
          <w:szCs w:val="28"/>
          <w:lang w:bidi="ar"/>
        </w:rPr>
        <w:t>作出</w:t>
      </w:r>
      <w:proofErr w:type="gramEnd"/>
      <w:r w:rsidRPr="0035430E">
        <w:rPr>
          <w:rFonts w:asciiTheme="minorEastAsia" w:hAnsiTheme="minorEastAsia" w:cs="Times New Roman"/>
          <w:sz w:val="28"/>
          <w:szCs w:val="28"/>
          <w:lang w:bidi="ar"/>
        </w:rPr>
        <w:t>评价并提出意见与建议。没有通过论文研究进展报告者不得参加该批次后续各培养环节</w:t>
      </w:r>
      <w:r w:rsidRPr="0035430E">
        <w:rPr>
          <w:rFonts w:asciiTheme="minorEastAsia" w:hAnsiTheme="minorEastAsia" w:cs="Times New Roman" w:hint="eastAsia"/>
          <w:sz w:val="28"/>
          <w:szCs w:val="28"/>
          <w:lang w:bidi="ar"/>
        </w:rPr>
        <w:t>，博士生应退学或转为硕士</w:t>
      </w:r>
      <w:r w:rsidRPr="0035430E">
        <w:rPr>
          <w:rFonts w:asciiTheme="minorEastAsia" w:hAnsiTheme="minorEastAsia" w:cs="Times New Roman" w:hint="eastAsia"/>
          <w:sz w:val="28"/>
          <w:szCs w:val="28"/>
          <w:lang w:bidi="ar"/>
        </w:rPr>
        <w:lastRenderedPageBreak/>
        <w:t>生、硕士生退学。</w:t>
      </w:r>
    </w:p>
    <w:p w14:paraId="127EA475"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（六）考核人员组成</w:t>
      </w:r>
    </w:p>
    <w:p w14:paraId="1F77CAD0" w14:textId="77777777" w:rsidR="00336E4D" w:rsidRPr="0035430E" w:rsidRDefault="002203A8">
      <w:pPr>
        <w:adjustRightInd w:val="0"/>
        <w:snapToGrid w:val="0"/>
        <w:spacing w:line="300" w:lineRule="auto"/>
        <w:ind w:firstLineChars="200" w:firstLine="560"/>
        <w:rPr>
          <w:rFonts w:asciiTheme="minorEastAsia" w:hAnsiTheme="minorEastAsia" w:cs="Times New Roman"/>
          <w:sz w:val="28"/>
          <w:szCs w:val="28"/>
          <w:lang w:bidi="ar"/>
        </w:rPr>
      </w:pPr>
      <w:r w:rsidRPr="0035430E">
        <w:rPr>
          <w:rFonts w:asciiTheme="minorEastAsia" w:hAnsiTheme="minorEastAsia" w:cs="Times New Roman"/>
          <w:sz w:val="28"/>
          <w:szCs w:val="28"/>
          <w:lang w:bidi="ar"/>
        </w:rPr>
        <w:t>要求由5名本学科具备研究生指导资格的专家组成评审小组。</w:t>
      </w:r>
    </w:p>
    <w:p w14:paraId="51AC4AC7"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（七）学生申诉处理委员会组成及申诉、议事规则</w:t>
      </w:r>
    </w:p>
    <w:p w14:paraId="59BD9D7E" w14:textId="301D077F"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各二级</w:t>
      </w:r>
      <w:r w:rsidRPr="0035430E">
        <w:rPr>
          <w:rFonts w:asciiTheme="minorEastAsia" w:hAnsiTheme="minorEastAsia" w:cs="Times New Roman"/>
          <w:sz w:val="28"/>
          <w:szCs w:val="28"/>
          <w:lang w:bidi="ar"/>
        </w:rPr>
        <w:t>学科组成立研究生论文研究进展报告指导小组，公开、公平、公正处理</w:t>
      </w:r>
      <w:r w:rsidR="00C94E97" w:rsidRPr="0035430E">
        <w:rPr>
          <w:rFonts w:asciiTheme="minorEastAsia" w:hAnsiTheme="minorEastAsia" w:cs="Times New Roman" w:hint="eastAsia"/>
          <w:sz w:val="28"/>
          <w:szCs w:val="28"/>
          <w:lang w:bidi="ar"/>
        </w:rPr>
        <w:t>论文研究进展</w:t>
      </w:r>
      <w:r w:rsidRPr="0035430E">
        <w:rPr>
          <w:rFonts w:asciiTheme="minorEastAsia" w:hAnsiTheme="minorEastAsia" w:cs="Times New Roman"/>
          <w:sz w:val="28"/>
          <w:szCs w:val="28"/>
          <w:lang w:bidi="ar"/>
        </w:rPr>
        <w:t>报告中出现的各类问题。</w:t>
      </w:r>
    </w:p>
    <w:p w14:paraId="5A4FC583" w14:textId="77777777" w:rsidR="00336E4D" w:rsidRPr="0035430E" w:rsidRDefault="00336E4D">
      <w:pPr>
        <w:adjustRightInd w:val="0"/>
        <w:snapToGrid w:val="0"/>
        <w:spacing w:line="300" w:lineRule="auto"/>
        <w:ind w:firstLine="200"/>
        <w:jc w:val="left"/>
        <w:rPr>
          <w:rFonts w:asciiTheme="minorEastAsia" w:hAnsiTheme="minorEastAsia" w:cs="Times New Roman"/>
          <w:sz w:val="28"/>
          <w:szCs w:val="28"/>
          <w:lang w:bidi="ar"/>
        </w:rPr>
      </w:pPr>
    </w:p>
    <w:p w14:paraId="41590B28" w14:textId="77777777" w:rsidR="00336E4D" w:rsidRPr="0035430E" w:rsidRDefault="002203A8">
      <w:pPr>
        <w:adjustRightInd w:val="0"/>
        <w:snapToGrid w:val="0"/>
        <w:spacing w:line="300" w:lineRule="auto"/>
        <w:ind w:left="200"/>
        <w:jc w:val="left"/>
        <w:rPr>
          <w:rFonts w:asciiTheme="minorEastAsia" w:hAnsiTheme="minorEastAsia"/>
          <w:b/>
          <w:bCs/>
          <w:sz w:val="28"/>
          <w:szCs w:val="28"/>
        </w:rPr>
      </w:pPr>
      <w:r w:rsidRPr="0035430E">
        <w:rPr>
          <w:rFonts w:asciiTheme="minorEastAsia" w:hAnsiTheme="minorEastAsia" w:cs="Times New Roman" w:hint="eastAsia"/>
          <w:b/>
          <w:bCs/>
          <w:sz w:val="28"/>
          <w:szCs w:val="28"/>
          <w:lang w:bidi="ar"/>
        </w:rPr>
        <w:t>七、学位论文预答辩</w:t>
      </w:r>
    </w:p>
    <w:p w14:paraId="100DCBD6"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（一）</w:t>
      </w:r>
      <w:r w:rsidRPr="0035430E">
        <w:rPr>
          <w:rFonts w:asciiTheme="minorEastAsia" w:hAnsiTheme="minorEastAsia" w:cs="Times New Roman"/>
          <w:sz w:val="28"/>
          <w:szCs w:val="28"/>
          <w:lang w:bidi="ar"/>
        </w:rPr>
        <w:t>考核内容</w:t>
      </w:r>
    </w:p>
    <w:p w14:paraId="7C517D19"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1.预答辩论文是否达到学位水平，具体包括文献综述、选题背景及其意义、研究内容、工作特色及难点、预期成果及可能的创新点等。</w:t>
      </w:r>
    </w:p>
    <w:p w14:paraId="5D39164D"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2.预答辩论文成果的创新性、论文选题的理论意义及实用价值、论文写作规范化和逻辑性、文献资料掌握程度、论文工作量、是否存在重大问题与缺陷等。</w:t>
      </w:r>
    </w:p>
    <w:p w14:paraId="7219694D"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sz w:val="28"/>
          <w:szCs w:val="28"/>
          <w:lang w:bidi="ar"/>
        </w:rPr>
        <w:t>（二）考核标准</w:t>
      </w:r>
    </w:p>
    <w:p w14:paraId="53E9AD4D"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1.博士论文应有独到见解，具有完整性、系统性和较高的学术水平，</w:t>
      </w:r>
      <w:proofErr w:type="gramStart"/>
      <w:r w:rsidRPr="0035430E">
        <w:rPr>
          <w:rFonts w:asciiTheme="minorEastAsia" w:hAnsiTheme="minorEastAsia" w:cs="Times New Roman"/>
          <w:sz w:val="28"/>
          <w:szCs w:val="28"/>
        </w:rPr>
        <w:t>作出</w:t>
      </w:r>
      <w:proofErr w:type="gramEnd"/>
      <w:r w:rsidRPr="0035430E">
        <w:rPr>
          <w:rFonts w:asciiTheme="minorEastAsia" w:hAnsiTheme="minorEastAsia" w:cs="Times New Roman"/>
          <w:sz w:val="28"/>
          <w:szCs w:val="28"/>
        </w:rPr>
        <w:t>创新性的成果；论文的主要论点、结论和建议具有一定的理论意义和实用价值；论文应表明作者在所涉及的领域具有独立从事科学研究工作的能力。</w:t>
      </w:r>
    </w:p>
    <w:p w14:paraId="46AA4667" w14:textId="1A657B12"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2.学位论文在导师指导下由本人独立完成，论文</w:t>
      </w:r>
      <w:r w:rsidR="0088443E" w:rsidRPr="0035430E">
        <w:rPr>
          <w:rFonts w:asciiTheme="minorEastAsia" w:hAnsiTheme="minorEastAsia" w:cs="Times New Roman" w:hint="eastAsia"/>
          <w:sz w:val="28"/>
          <w:szCs w:val="28"/>
        </w:rPr>
        <w:t>写作</w:t>
      </w:r>
      <w:r w:rsidRPr="0035430E">
        <w:rPr>
          <w:rFonts w:asciiTheme="minorEastAsia" w:hAnsiTheme="minorEastAsia" w:cs="Times New Roman"/>
          <w:sz w:val="28"/>
          <w:szCs w:val="28"/>
        </w:rPr>
        <w:t>时间一般不少于</w:t>
      </w:r>
      <w:r w:rsidR="0088443E" w:rsidRPr="0035430E">
        <w:rPr>
          <w:rFonts w:asciiTheme="minorEastAsia" w:hAnsiTheme="minorEastAsia" w:cs="Times New Roman"/>
          <w:sz w:val="28"/>
          <w:szCs w:val="28"/>
        </w:rPr>
        <w:t>2</w:t>
      </w:r>
      <w:r w:rsidRPr="0035430E">
        <w:rPr>
          <w:rFonts w:asciiTheme="minorEastAsia" w:hAnsiTheme="minorEastAsia" w:cs="Times New Roman"/>
          <w:sz w:val="28"/>
          <w:szCs w:val="28"/>
        </w:rPr>
        <w:t>年；论文内容应以自己获得的第一手数据或统计数据为基础。</w:t>
      </w:r>
    </w:p>
    <w:p w14:paraId="0D5BB8AF"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3.学位论文应按照《中国海洋大学研究生学位论文书写格式统一要求》撰写，符合学术规范要求，文字表述须通顺、简洁、准确，图表清晰、数据可靠，准确地表达研究成果，实事求是地得出结论。</w:t>
      </w:r>
    </w:p>
    <w:p w14:paraId="12C8CE32"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（三）考核时间</w:t>
      </w:r>
    </w:p>
    <w:p w14:paraId="3C9B059E"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第一次预</w:t>
      </w:r>
      <w:r w:rsidRPr="0035430E">
        <w:rPr>
          <w:rFonts w:asciiTheme="minorEastAsia" w:hAnsiTheme="minorEastAsia" w:cs="Times New Roman" w:hint="eastAsia"/>
          <w:sz w:val="28"/>
          <w:szCs w:val="28"/>
        </w:rPr>
        <w:t>答辩应在校学位评定委员会召开前</w:t>
      </w:r>
      <w:r w:rsidRPr="0035430E">
        <w:rPr>
          <w:rFonts w:asciiTheme="minorEastAsia" w:hAnsiTheme="minorEastAsia" w:cs="Times New Roman"/>
          <w:sz w:val="28"/>
          <w:szCs w:val="28"/>
        </w:rPr>
        <w:t>6个月公开举行。经导师审阅同意后，在《中国海洋大学博士学位论文预答辩评审</w:t>
      </w:r>
      <w:r w:rsidRPr="0035430E">
        <w:rPr>
          <w:rFonts w:asciiTheme="minorEastAsia" w:hAnsiTheme="minorEastAsia" w:cs="Times New Roman"/>
          <w:sz w:val="28"/>
          <w:szCs w:val="28"/>
        </w:rPr>
        <w:lastRenderedPageBreak/>
        <w:t>表》上填写审阅意见和预答辩委员会名单，并提交至所在学院。</w:t>
      </w:r>
    </w:p>
    <w:p w14:paraId="223353BE"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sz w:val="28"/>
          <w:szCs w:val="28"/>
          <w:lang w:bidi="ar"/>
        </w:rPr>
        <w:t>（四）考核方式</w:t>
      </w:r>
    </w:p>
    <w:p w14:paraId="26207598"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lang w:bidi="ar"/>
        </w:rPr>
        <w:t>采取公开答辩方式进行考核。提交《</w:t>
      </w:r>
      <w:r w:rsidRPr="0035430E">
        <w:rPr>
          <w:rFonts w:asciiTheme="minorEastAsia" w:hAnsiTheme="minorEastAsia" w:cs="Times New Roman"/>
          <w:sz w:val="28"/>
          <w:szCs w:val="28"/>
        </w:rPr>
        <w:t>中国海洋大学博士学位论文预答辩评审表</w:t>
      </w:r>
      <w:r w:rsidRPr="0035430E">
        <w:rPr>
          <w:rFonts w:asciiTheme="minorEastAsia" w:hAnsiTheme="minorEastAsia" w:cs="Times New Roman"/>
          <w:sz w:val="28"/>
          <w:szCs w:val="28"/>
          <w:lang w:bidi="ar"/>
        </w:rPr>
        <w:t>》</w:t>
      </w:r>
      <w:r w:rsidRPr="0035430E">
        <w:rPr>
          <w:rFonts w:asciiTheme="minorEastAsia" w:hAnsiTheme="minorEastAsia" w:cs="Times New Roman"/>
          <w:sz w:val="28"/>
          <w:szCs w:val="28"/>
        </w:rPr>
        <w:t>。</w:t>
      </w:r>
    </w:p>
    <w:p w14:paraId="464C0C54"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sz w:val="28"/>
          <w:szCs w:val="28"/>
          <w:lang w:bidi="ar"/>
        </w:rPr>
        <w:t>（五）考核程序</w:t>
      </w:r>
    </w:p>
    <w:p w14:paraId="6E81D09F"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 xml:space="preserve">1.预答辩秘书介绍预答辩委员会专家成员。 </w:t>
      </w:r>
    </w:p>
    <w:p w14:paraId="052D695D"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 xml:space="preserve">2.预答辩人报告选题意义、学术背景、研究方法、创新点、自己的论点以及论据等。 </w:t>
      </w:r>
    </w:p>
    <w:p w14:paraId="3A2FC32B"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3.预答辩委员会应对博士学位论文进行严格、认真的审查，重点审查博士学位论文的学术水平和创新性、论文工作量、学术规范等，并对论文中存在的不足和问题，提出具体修改意见。</w:t>
      </w:r>
    </w:p>
    <w:p w14:paraId="0A108D4F" w14:textId="4CE13B74" w:rsidR="00336E4D" w:rsidRPr="0035430E" w:rsidRDefault="002203A8">
      <w:pPr>
        <w:adjustRightInd w:val="0"/>
        <w:snapToGrid w:val="0"/>
        <w:spacing w:line="300" w:lineRule="auto"/>
        <w:ind w:firstLineChars="200" w:firstLine="560"/>
        <w:jc w:val="left"/>
        <w:rPr>
          <w:rFonts w:asciiTheme="minorEastAsia" w:hAnsiTheme="minorEastAsia" w:cs="Times New Roman"/>
          <w:color w:val="FF0000"/>
          <w:sz w:val="28"/>
          <w:szCs w:val="28"/>
        </w:rPr>
      </w:pPr>
      <w:r w:rsidRPr="0035430E">
        <w:rPr>
          <w:rFonts w:asciiTheme="minorEastAsia" w:hAnsiTheme="minorEastAsia" w:cs="Times New Roman"/>
          <w:sz w:val="28"/>
          <w:szCs w:val="28"/>
        </w:rPr>
        <w:t>4.预答辩委员会将采用无记名投票方式做出</w:t>
      </w:r>
      <w:r w:rsidR="00B872DF" w:rsidRPr="0035430E">
        <w:rPr>
          <w:rFonts w:asciiTheme="minorEastAsia" w:hAnsiTheme="minorEastAsia" w:cs="Times New Roman" w:hint="eastAsia"/>
          <w:sz w:val="28"/>
          <w:szCs w:val="28"/>
        </w:rPr>
        <w:t>通过和不通过的决议。</w:t>
      </w:r>
    </w:p>
    <w:p w14:paraId="3809C965"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5.预答辩秘书统</w:t>
      </w:r>
      <w:proofErr w:type="gramStart"/>
      <w:r w:rsidRPr="0035430E">
        <w:rPr>
          <w:rFonts w:asciiTheme="minorEastAsia" w:hAnsiTheme="minorEastAsia" w:cs="Times New Roman"/>
          <w:sz w:val="28"/>
          <w:szCs w:val="28"/>
        </w:rPr>
        <w:t>计票数</w:t>
      </w:r>
      <w:proofErr w:type="gramEnd"/>
      <w:r w:rsidRPr="0035430E">
        <w:rPr>
          <w:rFonts w:asciiTheme="minorEastAsia" w:hAnsiTheme="minorEastAsia" w:cs="Times New Roman"/>
          <w:sz w:val="28"/>
          <w:szCs w:val="28"/>
        </w:rPr>
        <w:t xml:space="preserve">并宣布预答辩委员会决议。 </w:t>
      </w:r>
    </w:p>
    <w:p w14:paraId="6A7FFC48" w14:textId="2325BD35"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6.预答辩结束后，预答辩委员会专家填写《中国海洋大学博士学位论文预答辩评审表》相关内容，并经所在学</w:t>
      </w:r>
      <w:r w:rsidR="00480605" w:rsidRPr="0035430E">
        <w:rPr>
          <w:rFonts w:asciiTheme="minorEastAsia" w:hAnsiTheme="minorEastAsia" w:cs="Times New Roman" w:hint="eastAsia"/>
          <w:sz w:val="28"/>
          <w:szCs w:val="28"/>
        </w:rPr>
        <w:t>院</w:t>
      </w:r>
      <w:r w:rsidRPr="0035430E">
        <w:rPr>
          <w:rFonts w:asciiTheme="minorEastAsia" w:hAnsiTheme="minorEastAsia" w:cs="Times New Roman"/>
          <w:sz w:val="28"/>
          <w:szCs w:val="28"/>
        </w:rPr>
        <w:t>主管领导签署意见。在该生</w:t>
      </w:r>
      <w:r w:rsidRPr="0035430E">
        <w:rPr>
          <w:rFonts w:asciiTheme="minorEastAsia" w:hAnsiTheme="minorEastAsia" w:cs="Times New Roman" w:hint="eastAsia"/>
          <w:sz w:val="28"/>
          <w:szCs w:val="28"/>
        </w:rPr>
        <w:t>授予学位之</w:t>
      </w:r>
      <w:r w:rsidRPr="0035430E">
        <w:rPr>
          <w:rFonts w:asciiTheme="minorEastAsia" w:hAnsiTheme="minorEastAsia" w:cs="Times New Roman"/>
          <w:sz w:val="28"/>
          <w:szCs w:val="28"/>
        </w:rPr>
        <w:t>前，保留《中国海洋大学博士学位论文预答辩评审表》备查。</w:t>
      </w:r>
    </w:p>
    <w:p w14:paraId="4AFE5921"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7.预答辩结果及其处理办法</w:t>
      </w:r>
    </w:p>
    <w:p w14:paraId="1AAE3450" w14:textId="670BEF5F"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（1）通过预答辩的学位论文，按照预答辩专家组的意见修改后，由学院和学科责任教授小组审核，并填写《博士学位论文修改审核表（预答辩）》，合格后进行学术不端检测及匿名评阅。</w:t>
      </w:r>
      <w:r w:rsidRPr="0035430E">
        <w:rPr>
          <w:rFonts w:asciiTheme="minorEastAsia" w:hAnsiTheme="minorEastAsia" w:cs="Times New Roman" w:hint="eastAsia"/>
          <w:sz w:val="28"/>
          <w:szCs w:val="28"/>
        </w:rPr>
        <w:t>首次预答辩通过比例不高于80%。</w:t>
      </w:r>
    </w:p>
    <w:p w14:paraId="787862E5" w14:textId="1BFC1FC1"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w:t>
      </w:r>
      <w:r w:rsidR="00B872DF" w:rsidRPr="0035430E">
        <w:rPr>
          <w:rFonts w:asciiTheme="minorEastAsia" w:hAnsiTheme="minorEastAsia" w:cs="Times New Roman"/>
          <w:sz w:val="28"/>
          <w:szCs w:val="28"/>
        </w:rPr>
        <w:t>2</w:t>
      </w:r>
      <w:r w:rsidRPr="0035430E">
        <w:rPr>
          <w:rFonts w:asciiTheme="minorEastAsia" w:hAnsiTheme="minorEastAsia" w:cs="Times New Roman"/>
          <w:sz w:val="28"/>
          <w:szCs w:val="28"/>
        </w:rPr>
        <w:t>）</w:t>
      </w:r>
      <w:r w:rsidR="0045432B" w:rsidRPr="0035430E">
        <w:rPr>
          <w:rFonts w:asciiTheme="minorEastAsia" w:hAnsiTheme="minorEastAsia" w:cs="Times New Roman" w:hint="eastAsia"/>
          <w:sz w:val="28"/>
          <w:szCs w:val="28"/>
        </w:rPr>
        <w:t>首次</w:t>
      </w:r>
      <w:r w:rsidRPr="0035430E">
        <w:rPr>
          <w:rFonts w:asciiTheme="minorEastAsia" w:hAnsiTheme="minorEastAsia" w:cs="Times New Roman"/>
          <w:sz w:val="28"/>
          <w:szCs w:val="28"/>
        </w:rPr>
        <w:t>预答辩不通过</w:t>
      </w:r>
      <w:r w:rsidR="0045432B" w:rsidRPr="0035430E">
        <w:rPr>
          <w:rFonts w:asciiTheme="minorEastAsia" w:hAnsiTheme="minorEastAsia" w:cs="Times New Roman" w:hint="eastAsia"/>
          <w:sz w:val="28"/>
          <w:szCs w:val="28"/>
        </w:rPr>
        <w:t>者</w:t>
      </w:r>
      <w:r w:rsidRPr="0035430E">
        <w:rPr>
          <w:rFonts w:asciiTheme="minorEastAsia" w:hAnsiTheme="minorEastAsia" w:cs="Times New Roman" w:hint="eastAsia"/>
          <w:sz w:val="28"/>
          <w:szCs w:val="28"/>
        </w:rPr>
        <w:t>，</w:t>
      </w:r>
      <w:r w:rsidRPr="0035430E">
        <w:rPr>
          <w:rFonts w:asciiTheme="minorEastAsia" w:hAnsiTheme="minorEastAsia" w:cs="Times New Roman"/>
          <w:sz w:val="28"/>
          <w:szCs w:val="28"/>
        </w:rPr>
        <w:t>应及时向</w:t>
      </w:r>
      <w:r w:rsidR="005619B8" w:rsidRPr="0035430E">
        <w:rPr>
          <w:rFonts w:asciiTheme="minorEastAsia" w:hAnsiTheme="minorEastAsia" w:cs="Times New Roman" w:hint="eastAsia"/>
          <w:sz w:val="28"/>
          <w:szCs w:val="28"/>
        </w:rPr>
        <w:t>学院</w:t>
      </w:r>
      <w:r w:rsidRPr="0035430E">
        <w:rPr>
          <w:rFonts w:asciiTheme="minorEastAsia" w:hAnsiTheme="minorEastAsia" w:cs="Times New Roman"/>
          <w:sz w:val="28"/>
          <w:szCs w:val="28"/>
        </w:rPr>
        <w:t>提交延期申请报告，批准后可在半年后再次提出预答辩申请。</w:t>
      </w:r>
    </w:p>
    <w:p w14:paraId="3D76F476"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sz w:val="28"/>
          <w:szCs w:val="28"/>
          <w:lang w:bidi="ar"/>
        </w:rPr>
        <w:t>（六）考核人员组成</w:t>
      </w:r>
    </w:p>
    <w:p w14:paraId="178D23B8" w14:textId="763619C4"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预答辩委员会由5-7名熟悉本领域研究前沿的本专业或相关专业的专家组成，要求专家具有副教授及以上职称，老、中、青相结合</w:t>
      </w:r>
      <w:r w:rsidR="00BC34EC" w:rsidRPr="0035430E">
        <w:rPr>
          <w:rFonts w:asciiTheme="minorEastAsia" w:hAnsiTheme="minorEastAsia" w:cs="Times New Roman" w:hint="eastAsia"/>
          <w:sz w:val="28"/>
          <w:szCs w:val="28"/>
        </w:rPr>
        <w:t>，至少</w:t>
      </w:r>
      <w:r w:rsidR="00F0746D" w:rsidRPr="0035430E">
        <w:rPr>
          <w:rFonts w:asciiTheme="minorEastAsia" w:hAnsiTheme="minorEastAsia" w:cs="Times New Roman" w:hint="eastAsia"/>
          <w:sz w:val="28"/>
          <w:szCs w:val="28"/>
        </w:rPr>
        <w:t>两</w:t>
      </w:r>
      <w:r w:rsidR="00BC34EC" w:rsidRPr="0035430E">
        <w:rPr>
          <w:rFonts w:asciiTheme="minorEastAsia" w:hAnsiTheme="minorEastAsia" w:cs="Times New Roman" w:hint="eastAsia"/>
          <w:sz w:val="28"/>
          <w:szCs w:val="28"/>
        </w:rPr>
        <w:t>位为校外高水平专家</w:t>
      </w:r>
      <w:r w:rsidRPr="0035430E">
        <w:rPr>
          <w:rFonts w:asciiTheme="minorEastAsia" w:hAnsiTheme="minorEastAsia" w:cs="Times New Roman"/>
          <w:sz w:val="28"/>
          <w:szCs w:val="28"/>
        </w:rPr>
        <w:t>。</w:t>
      </w:r>
    </w:p>
    <w:p w14:paraId="1C9FFCF3" w14:textId="77777777" w:rsidR="00336E4D" w:rsidRPr="0035430E" w:rsidRDefault="002203A8">
      <w:pPr>
        <w:adjustRightInd w:val="0"/>
        <w:snapToGrid w:val="0"/>
        <w:spacing w:line="300" w:lineRule="auto"/>
        <w:ind w:firstLine="200"/>
        <w:jc w:val="left"/>
        <w:outlineLvl w:val="1"/>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（七）学生申诉处理委员会组成及申诉、议事规则</w:t>
      </w:r>
    </w:p>
    <w:p w14:paraId="40B7A51C"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lastRenderedPageBreak/>
        <w:t>1.申诉处理委员会由学院学位</w:t>
      </w:r>
      <w:proofErr w:type="gramStart"/>
      <w:r w:rsidRPr="0035430E">
        <w:rPr>
          <w:rFonts w:asciiTheme="minorEastAsia" w:hAnsiTheme="minorEastAsia" w:cs="Times New Roman"/>
          <w:sz w:val="28"/>
          <w:szCs w:val="28"/>
        </w:rPr>
        <w:t>评定分</w:t>
      </w:r>
      <w:proofErr w:type="gramEnd"/>
      <w:r w:rsidRPr="0035430E">
        <w:rPr>
          <w:rFonts w:asciiTheme="minorEastAsia" w:hAnsiTheme="minorEastAsia" w:cs="Times New Roman"/>
          <w:sz w:val="28"/>
          <w:szCs w:val="28"/>
        </w:rPr>
        <w:t>委员会组织本专业或相关专业3名及以上的博士生指导教师组成。</w:t>
      </w:r>
    </w:p>
    <w:p w14:paraId="6045EACD" w14:textId="77B2B40B"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2.原则上委员会不接受针对预答辩结果为</w:t>
      </w:r>
      <w:r w:rsidR="00B872DF" w:rsidRPr="0035430E">
        <w:rPr>
          <w:rFonts w:asciiTheme="minorEastAsia" w:hAnsiTheme="minorEastAsia" w:cs="Times New Roman" w:hint="eastAsia"/>
          <w:sz w:val="28"/>
          <w:szCs w:val="28"/>
        </w:rPr>
        <w:t>不通过者</w:t>
      </w:r>
      <w:r w:rsidRPr="0035430E">
        <w:rPr>
          <w:rFonts w:asciiTheme="minorEastAsia" w:hAnsiTheme="minorEastAsia" w:cs="Times New Roman"/>
          <w:sz w:val="28"/>
          <w:szCs w:val="28"/>
        </w:rPr>
        <w:t>的申诉，确需申诉的，须经导师同意后，由委员会组织的本专业3名以上博士生指导教师一致认为论文预答辩结果确属不公正，并做出具体的评价意见后送审。</w:t>
      </w:r>
    </w:p>
    <w:p w14:paraId="754DAD2F" w14:textId="77777777" w:rsidR="00336E4D" w:rsidRPr="0035430E" w:rsidRDefault="002203A8">
      <w:pPr>
        <w:adjustRightInd w:val="0"/>
        <w:snapToGrid w:val="0"/>
        <w:spacing w:line="300" w:lineRule="auto"/>
        <w:ind w:left="200"/>
        <w:jc w:val="left"/>
        <w:rPr>
          <w:rFonts w:asciiTheme="minorEastAsia" w:hAnsiTheme="minorEastAsia"/>
          <w:b/>
          <w:bCs/>
          <w:sz w:val="28"/>
          <w:szCs w:val="28"/>
        </w:rPr>
      </w:pPr>
      <w:r w:rsidRPr="0035430E">
        <w:rPr>
          <w:rFonts w:asciiTheme="minorEastAsia" w:hAnsiTheme="minorEastAsia" w:cs="Times New Roman" w:hint="eastAsia"/>
          <w:b/>
          <w:bCs/>
          <w:sz w:val="28"/>
          <w:szCs w:val="28"/>
          <w:lang w:bidi="ar"/>
        </w:rPr>
        <w:t>八、学位论文答辩</w:t>
      </w:r>
    </w:p>
    <w:p w14:paraId="3FF9E7CC"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（一）</w:t>
      </w:r>
      <w:r w:rsidRPr="0035430E">
        <w:rPr>
          <w:rFonts w:asciiTheme="minorEastAsia" w:hAnsiTheme="minorEastAsia" w:cs="Times New Roman"/>
          <w:sz w:val="28"/>
          <w:szCs w:val="28"/>
          <w:lang w:bidi="ar"/>
        </w:rPr>
        <w:t>考核内容</w:t>
      </w:r>
    </w:p>
    <w:p w14:paraId="713E6389"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1.答辩论文是否达到学位水平，具体包括文献综述、选题背景及其意义、研究内容、工作特色及难点、预期成果及创新点等。</w:t>
      </w:r>
    </w:p>
    <w:p w14:paraId="017D643A"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rPr>
        <w:t>2.答辩论文成果的创造性、论文选题的理论意义及实用价值、论文写作规范化和逻辑性、文献资料掌握程度、论文工作量、是否存在重大问题与缺陷等。</w:t>
      </w:r>
    </w:p>
    <w:p w14:paraId="427AB673"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（二）</w:t>
      </w:r>
      <w:r w:rsidRPr="0035430E">
        <w:rPr>
          <w:rFonts w:asciiTheme="minorEastAsia" w:hAnsiTheme="minorEastAsia" w:cs="Times New Roman"/>
          <w:sz w:val="28"/>
          <w:szCs w:val="28"/>
          <w:lang w:bidi="ar"/>
        </w:rPr>
        <w:t>考核标准</w:t>
      </w:r>
    </w:p>
    <w:p w14:paraId="78B6282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w:t>
      </w:r>
      <w:r w:rsidRPr="0035430E">
        <w:rPr>
          <w:rFonts w:asciiTheme="minorEastAsia" w:hAnsiTheme="minorEastAsia" w:cs="Times New Roman" w:hint="eastAsia"/>
          <w:sz w:val="28"/>
          <w:szCs w:val="28"/>
        </w:rPr>
        <w:t>学位</w:t>
      </w:r>
      <w:r w:rsidRPr="0035430E">
        <w:rPr>
          <w:rFonts w:asciiTheme="minorEastAsia" w:hAnsiTheme="minorEastAsia" w:cs="Times New Roman"/>
          <w:sz w:val="28"/>
          <w:szCs w:val="28"/>
        </w:rPr>
        <w:t>论文选题必须具有科学性、创新性和可行性，应与一定层次的科研项目相结合，对学科前沿领域、国家经济建设、科技进步和社会发展具有重要意义。选题应当来自</w:t>
      </w:r>
      <w:r w:rsidRPr="0035430E">
        <w:rPr>
          <w:rFonts w:asciiTheme="minorEastAsia" w:hAnsiTheme="minorEastAsia" w:cs="Times New Roman" w:hint="eastAsia"/>
          <w:sz w:val="28"/>
          <w:szCs w:val="28"/>
        </w:rPr>
        <w:t>经济管理领域</w:t>
      </w:r>
      <w:r w:rsidRPr="0035430E">
        <w:rPr>
          <w:rFonts w:asciiTheme="minorEastAsia" w:hAnsiTheme="minorEastAsia" w:cs="Times New Roman"/>
          <w:sz w:val="28"/>
          <w:szCs w:val="28"/>
        </w:rPr>
        <w:t>现实生活中或梳理、比较相关文献时发现的具有重要理论和实践价值的实际问题，并且能够从中提炼出具有创新价值、可以通过实证方法检验的科学问题。文献综述应当系统、摘要、准确地梳理前人的研究成果，在此基础上客观评述前人的研究成果，从而指出现有研究的不足之处或发现进一步研究的空间，从而把握自己选题的科学价值和创新意义，以取得预期研究成果。</w:t>
      </w:r>
    </w:p>
    <w:p w14:paraId="7F2F4551"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综述应包括至少如下几部分：所研究问题的作用及其对学科发展的意义;所研究问题对提高人类福利、促进</w:t>
      </w:r>
      <w:r w:rsidRPr="0035430E">
        <w:rPr>
          <w:rFonts w:asciiTheme="minorEastAsia" w:hAnsiTheme="minorEastAsia" w:cs="Times New Roman" w:hint="eastAsia"/>
          <w:sz w:val="28"/>
          <w:szCs w:val="28"/>
        </w:rPr>
        <w:t>经济组织和社会发展</w:t>
      </w:r>
      <w:r w:rsidRPr="0035430E">
        <w:rPr>
          <w:rFonts w:asciiTheme="minorEastAsia" w:hAnsiTheme="minorEastAsia" w:cs="Times New Roman"/>
          <w:sz w:val="28"/>
          <w:szCs w:val="28"/>
        </w:rPr>
        <w:t>的意义;所研究问题的历史沿革或提出背景;所研究问题已获得的阶段性进展或已有基础;尚未解决的问题及其原因或瓶颈;研究的思路、目标以及主要的关键科学或技术问题，技术路径和技术路线等。</w:t>
      </w:r>
    </w:p>
    <w:p w14:paraId="53833D05"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2.根据学科研究的应用性质，学位论文必须符合本领域的研究范式，按照学术研究的一般规律，从发现实际问题和提炼科学问</w:t>
      </w:r>
      <w:r w:rsidRPr="0035430E">
        <w:rPr>
          <w:rFonts w:asciiTheme="minorEastAsia" w:hAnsiTheme="minorEastAsia" w:cs="Times New Roman"/>
          <w:sz w:val="28"/>
          <w:szCs w:val="28"/>
        </w:rPr>
        <w:lastRenderedPageBreak/>
        <w:t>题、确定研究目标内容和范围开始，明确提出可验证的假设、建立符合逻辑的研究框架，选择科学的理论和实证模型，收集必要的数据，通过实证分析的途径验证提出的假设，直至对自己提出的问题找到科学的解释并讨论其政策含义。</w:t>
      </w:r>
    </w:p>
    <w:p w14:paraId="6CC8C7C0"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学位论文在导师指导下由本人独立完成，论文工作时间一般不少于20</w:t>
      </w:r>
      <w:r w:rsidRPr="0035430E">
        <w:rPr>
          <w:rFonts w:asciiTheme="minorEastAsia" w:hAnsiTheme="minorEastAsia" w:cs="Times New Roman" w:hint="eastAsia"/>
          <w:sz w:val="28"/>
          <w:szCs w:val="28"/>
        </w:rPr>
        <w:t>个月</w:t>
      </w:r>
      <w:r w:rsidRPr="0035430E">
        <w:rPr>
          <w:rFonts w:asciiTheme="minorEastAsia" w:hAnsiTheme="minorEastAsia" w:cs="Times New Roman"/>
          <w:sz w:val="28"/>
          <w:szCs w:val="28"/>
        </w:rPr>
        <w:t>，且应按照《中国海洋大学研究生学位论文书写格式统一要求》撰写，论文文字表述通顺、简洁、准确，图表清晰、数据可靠，准确地表达研究成果，实事求是地得出结论。</w:t>
      </w:r>
    </w:p>
    <w:p w14:paraId="6DA3EFE8"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3.学位论文应当在科学研究方面有所创新，在实际问题的选择、科学问题的提炼、研究框架的建立、理论和实证模型的选择和应用等方面，应当在借鉴前人研究的基础上依据坚实的理论，遵循严密的逻辑有所深</w:t>
      </w:r>
      <w:r w:rsidRPr="0035430E">
        <w:rPr>
          <w:rFonts w:asciiTheme="minorEastAsia" w:hAnsiTheme="minorEastAsia" w:cs="Times New Roman" w:hint="eastAsia"/>
          <w:sz w:val="28"/>
          <w:szCs w:val="28"/>
        </w:rPr>
        <w:t>入</w:t>
      </w:r>
      <w:r w:rsidRPr="0035430E">
        <w:rPr>
          <w:rFonts w:asciiTheme="minorEastAsia" w:hAnsiTheme="minorEastAsia" w:cs="Times New Roman"/>
          <w:sz w:val="28"/>
          <w:szCs w:val="28"/>
        </w:rPr>
        <w:t>，提高或修正，不能简单重复、套用已有的研究。</w:t>
      </w:r>
    </w:p>
    <w:p w14:paraId="45378B7F" w14:textId="7667D715"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rPr>
        <w:t>博士</w:t>
      </w:r>
      <w:r w:rsidRPr="0035430E">
        <w:rPr>
          <w:rFonts w:asciiTheme="minorEastAsia" w:hAnsiTheme="minorEastAsia" w:cs="Times New Roman"/>
          <w:sz w:val="28"/>
          <w:szCs w:val="28"/>
        </w:rPr>
        <w:t>学位论文</w:t>
      </w:r>
      <w:r w:rsidRPr="0035430E">
        <w:rPr>
          <w:rFonts w:asciiTheme="minorEastAsia" w:hAnsiTheme="minorEastAsia" w:cs="Times New Roman" w:hint="eastAsia"/>
          <w:sz w:val="28"/>
          <w:szCs w:val="28"/>
        </w:rPr>
        <w:t>字数一般不少于1</w:t>
      </w:r>
      <w:r w:rsidRPr="0035430E">
        <w:rPr>
          <w:rFonts w:asciiTheme="minorEastAsia" w:hAnsiTheme="minorEastAsia" w:cs="Times New Roman"/>
          <w:sz w:val="28"/>
          <w:szCs w:val="28"/>
        </w:rPr>
        <w:t>0</w:t>
      </w:r>
      <w:r w:rsidRPr="0035430E">
        <w:rPr>
          <w:rFonts w:asciiTheme="minorEastAsia" w:hAnsiTheme="minorEastAsia" w:cs="Times New Roman" w:hint="eastAsia"/>
          <w:sz w:val="28"/>
          <w:szCs w:val="28"/>
        </w:rPr>
        <w:t>万字，其</w:t>
      </w:r>
      <w:r w:rsidRPr="0035430E">
        <w:rPr>
          <w:rFonts w:asciiTheme="minorEastAsia" w:hAnsiTheme="minorEastAsia" w:cs="Times New Roman"/>
          <w:sz w:val="28"/>
          <w:szCs w:val="28"/>
        </w:rPr>
        <w:t>主要部分的研究水平应当达到在本学科</w:t>
      </w:r>
      <w:r w:rsidRPr="0035430E">
        <w:rPr>
          <w:rFonts w:asciiTheme="minorEastAsia" w:hAnsiTheme="minorEastAsia" w:cs="Times New Roman" w:hint="eastAsia"/>
          <w:sz w:val="28"/>
          <w:szCs w:val="28"/>
        </w:rPr>
        <w:t>权威期刊发表；硕士</w:t>
      </w:r>
      <w:r w:rsidRPr="0035430E">
        <w:rPr>
          <w:rFonts w:asciiTheme="minorEastAsia" w:hAnsiTheme="minorEastAsia" w:cs="Times New Roman"/>
          <w:sz w:val="28"/>
          <w:szCs w:val="28"/>
        </w:rPr>
        <w:t>学位论文</w:t>
      </w:r>
      <w:r w:rsidRPr="0035430E">
        <w:rPr>
          <w:rFonts w:asciiTheme="minorEastAsia" w:hAnsiTheme="minorEastAsia" w:cs="Times New Roman" w:hint="eastAsia"/>
          <w:sz w:val="28"/>
          <w:szCs w:val="28"/>
        </w:rPr>
        <w:t>字数一般不少于</w:t>
      </w:r>
      <w:r w:rsidRPr="0035430E">
        <w:rPr>
          <w:rFonts w:asciiTheme="minorEastAsia" w:hAnsiTheme="minorEastAsia" w:cs="Times New Roman"/>
          <w:sz w:val="28"/>
          <w:szCs w:val="28"/>
        </w:rPr>
        <w:t>3</w:t>
      </w:r>
      <w:r w:rsidRPr="0035430E">
        <w:rPr>
          <w:rFonts w:asciiTheme="minorEastAsia" w:hAnsiTheme="minorEastAsia" w:cs="Times New Roman" w:hint="eastAsia"/>
          <w:sz w:val="28"/>
          <w:szCs w:val="28"/>
        </w:rPr>
        <w:t>万字，其</w:t>
      </w:r>
      <w:r w:rsidRPr="0035430E">
        <w:rPr>
          <w:rFonts w:asciiTheme="minorEastAsia" w:hAnsiTheme="minorEastAsia" w:cs="Times New Roman"/>
          <w:sz w:val="28"/>
          <w:szCs w:val="28"/>
        </w:rPr>
        <w:t>主要部分的研究水平应当达到在本学科具有较高学术影响力的学术</w:t>
      </w:r>
      <w:r w:rsidRPr="0035430E">
        <w:rPr>
          <w:rFonts w:asciiTheme="minorEastAsia" w:hAnsiTheme="minorEastAsia" w:cs="Times New Roman" w:hint="eastAsia"/>
          <w:sz w:val="28"/>
          <w:szCs w:val="28"/>
        </w:rPr>
        <w:t>期刊</w:t>
      </w:r>
      <w:r w:rsidRPr="0035430E">
        <w:rPr>
          <w:rFonts w:asciiTheme="minorEastAsia" w:hAnsiTheme="minorEastAsia" w:cs="Times New Roman"/>
          <w:sz w:val="28"/>
          <w:szCs w:val="28"/>
        </w:rPr>
        <w:t>上发表的标准。具体包括:归纳总结出学科的新规律和新定理;提出新概念，并做出科学合理的解释;提出经济管理发展的新模式或新途径;用新方法解决社会经济问题;修正和完善前人的研究成果等。</w:t>
      </w:r>
    </w:p>
    <w:p w14:paraId="7EEF567B"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（三）</w:t>
      </w:r>
      <w:r w:rsidRPr="0035430E">
        <w:rPr>
          <w:rFonts w:asciiTheme="minorEastAsia" w:hAnsiTheme="minorEastAsia" w:cs="Times New Roman"/>
          <w:sz w:val="28"/>
          <w:szCs w:val="28"/>
          <w:lang w:bidi="ar"/>
        </w:rPr>
        <w:t>考核时间</w:t>
      </w:r>
    </w:p>
    <w:p w14:paraId="3ED5BA99"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rPr>
        <w:t>答辩时间原则上在</w:t>
      </w:r>
      <w:r w:rsidRPr="0035430E">
        <w:rPr>
          <w:rFonts w:asciiTheme="minorEastAsia" w:hAnsiTheme="minorEastAsia" w:cs="Times New Roman" w:hint="eastAsia"/>
          <w:sz w:val="28"/>
          <w:szCs w:val="28"/>
        </w:rPr>
        <w:t>最近一次的</w:t>
      </w:r>
      <w:r w:rsidRPr="0035430E">
        <w:rPr>
          <w:rFonts w:asciiTheme="minorEastAsia" w:hAnsiTheme="minorEastAsia" w:cs="Times New Roman"/>
          <w:sz w:val="28"/>
          <w:szCs w:val="28"/>
        </w:rPr>
        <w:t>院学位评定委员会召开前1个月完成，具体答辩时间由答辩人与负责导师协商，统筹学院答辩工作后确定。</w:t>
      </w:r>
    </w:p>
    <w:p w14:paraId="28645A9F"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（四）</w:t>
      </w:r>
      <w:r w:rsidRPr="0035430E">
        <w:rPr>
          <w:rFonts w:asciiTheme="minorEastAsia" w:hAnsiTheme="minorEastAsia" w:cs="Times New Roman"/>
          <w:sz w:val="28"/>
          <w:szCs w:val="28"/>
          <w:lang w:bidi="ar"/>
        </w:rPr>
        <w:t>考核方式</w:t>
      </w:r>
    </w:p>
    <w:p w14:paraId="2CF553D7"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采取公开答辩方式进行考核。提交《中国海洋大学研究生学位论文答辩材料》。</w:t>
      </w:r>
    </w:p>
    <w:p w14:paraId="5A9E1CEC"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（五）</w:t>
      </w:r>
      <w:r w:rsidRPr="0035430E">
        <w:rPr>
          <w:rFonts w:asciiTheme="minorEastAsia" w:hAnsiTheme="minorEastAsia" w:cs="Times New Roman"/>
          <w:sz w:val="28"/>
          <w:szCs w:val="28"/>
          <w:lang w:bidi="ar"/>
        </w:rPr>
        <w:t>考核程序</w:t>
      </w:r>
    </w:p>
    <w:p w14:paraId="7EC85DF3"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1.答辩人填写并提交《中国海洋大学博</w:t>
      </w:r>
      <w:r w:rsidRPr="0035430E">
        <w:rPr>
          <w:rFonts w:asciiTheme="minorEastAsia" w:hAnsiTheme="minorEastAsia" w:cs="Times New Roman" w:hint="eastAsia"/>
          <w:sz w:val="28"/>
          <w:szCs w:val="28"/>
        </w:rPr>
        <w:t>（硕）</w:t>
      </w:r>
      <w:r w:rsidRPr="0035430E">
        <w:rPr>
          <w:rFonts w:asciiTheme="minorEastAsia" w:hAnsiTheme="minorEastAsia" w:cs="Times New Roman"/>
          <w:sz w:val="28"/>
          <w:szCs w:val="28"/>
        </w:rPr>
        <w:t>士学位论文答辩委员会组成审批表》，并提前按相关规定发布公告，公示期至少为3</w:t>
      </w:r>
      <w:r w:rsidRPr="0035430E">
        <w:rPr>
          <w:rFonts w:asciiTheme="minorEastAsia" w:hAnsiTheme="minorEastAsia" w:cs="Times New Roman"/>
          <w:sz w:val="28"/>
          <w:szCs w:val="28"/>
        </w:rPr>
        <w:lastRenderedPageBreak/>
        <w:t>天，未经公示组织的学位答辩无效。</w:t>
      </w:r>
    </w:p>
    <w:p w14:paraId="67C939C6"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2.答辩委员会主席宣布开会，宣读答辩委员会成员名单、申请人姓名、学位论文题目等；</w:t>
      </w:r>
    </w:p>
    <w:p w14:paraId="2DBA3C92"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3.指导教师简要介绍研究生的课程学习成绩及从事科研工作情况。</w:t>
      </w:r>
    </w:p>
    <w:p w14:paraId="5CB26622"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 xml:space="preserve">4.答辩人报告选题意义、学术背景、研究方法、创新点、自己的论点以及论据等。 </w:t>
      </w:r>
    </w:p>
    <w:p w14:paraId="43050FED"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5.答辩委员会委员应在详细了解学位论文评阅意见及学位申请人针对评阅意见做出修改情况的基础上，对学位论文的学术水平、写作规范、内容表述等方面进行质询和审查，在决议书中做出详细的学术评语，并指出存在的问题与缺陷，提出改进意见；由答辩委员会秘书就答辩情况做详细书面记录。</w:t>
      </w:r>
    </w:p>
    <w:p w14:paraId="3440CE51"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6.休会：答辩委员会采取不记名投票表决方式，就是否通过论文答辩、是否同意建议授予学位进行表决，全体成员三分之二或以上同意方为通过，可建议授予</w:t>
      </w:r>
      <w:r w:rsidRPr="0035430E">
        <w:rPr>
          <w:rFonts w:asciiTheme="minorEastAsia" w:hAnsiTheme="minorEastAsia" w:cs="Times New Roman" w:hint="eastAsia"/>
          <w:sz w:val="28"/>
          <w:szCs w:val="28"/>
        </w:rPr>
        <w:t>管理学博（硕）士</w:t>
      </w:r>
      <w:r w:rsidRPr="0035430E">
        <w:rPr>
          <w:rFonts w:asciiTheme="minorEastAsia" w:hAnsiTheme="minorEastAsia" w:cs="Times New Roman"/>
          <w:sz w:val="28"/>
          <w:szCs w:val="28"/>
        </w:rPr>
        <w:t>学位；答辩决议须经答辩委员会主席签字后，报送学院学位评定委员会审议。</w:t>
      </w:r>
    </w:p>
    <w:p w14:paraId="3537BD63"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7.复会：指导教师和研究生返回会场，答辩委员会主席宣布对学位论文的学术评语及决议。</w:t>
      </w:r>
    </w:p>
    <w:p w14:paraId="36694F24"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rPr>
        <w:t>8.答辩结束后，答辩秘书及答辩委员会专家填写《中国海洋大学博</w:t>
      </w:r>
      <w:r w:rsidRPr="0035430E">
        <w:rPr>
          <w:rFonts w:asciiTheme="minorEastAsia" w:hAnsiTheme="minorEastAsia" w:cs="Times New Roman" w:hint="eastAsia"/>
          <w:sz w:val="28"/>
          <w:szCs w:val="28"/>
        </w:rPr>
        <w:t>（硕）</w:t>
      </w:r>
      <w:r w:rsidRPr="0035430E">
        <w:rPr>
          <w:rFonts w:asciiTheme="minorEastAsia" w:hAnsiTheme="minorEastAsia" w:cs="Times New Roman"/>
          <w:sz w:val="28"/>
          <w:szCs w:val="28"/>
        </w:rPr>
        <w:t>士学位论文答辩会议记录和决议书》相关内容，并经所在学院主管领导签署意见。</w:t>
      </w:r>
    </w:p>
    <w:p w14:paraId="010DD932"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hint="eastAsia"/>
          <w:sz w:val="28"/>
          <w:szCs w:val="28"/>
          <w:lang w:bidi="ar"/>
        </w:rPr>
        <w:t>（六）</w:t>
      </w:r>
      <w:r w:rsidRPr="0035430E">
        <w:rPr>
          <w:rFonts w:asciiTheme="minorEastAsia" w:hAnsiTheme="minorEastAsia" w:cs="Times New Roman"/>
          <w:sz w:val="28"/>
          <w:szCs w:val="28"/>
          <w:lang w:bidi="ar"/>
        </w:rPr>
        <w:t>考核人员组成</w:t>
      </w:r>
    </w:p>
    <w:p w14:paraId="0B5200B9" w14:textId="08B325F0"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1.博士学位论文答辩委员会由不少于7名熟悉本领域研究前沿的教授（或相当职称）或博士生指导教师组成，其中博导不少于3 人，校外专家不少于3人，</w:t>
      </w:r>
      <w:r w:rsidRPr="0035430E">
        <w:rPr>
          <w:rFonts w:asciiTheme="minorEastAsia" w:hAnsiTheme="minorEastAsia" w:cs="Times New Roman" w:hint="eastAsia"/>
          <w:sz w:val="28"/>
          <w:szCs w:val="28"/>
        </w:rPr>
        <w:t>硕士</w:t>
      </w:r>
      <w:r w:rsidRPr="0035430E">
        <w:rPr>
          <w:rFonts w:asciiTheme="minorEastAsia" w:hAnsiTheme="minorEastAsia" w:cs="Times New Roman"/>
          <w:sz w:val="28"/>
          <w:szCs w:val="28"/>
        </w:rPr>
        <w:t>学位论文答辩委员会由不少于5名熟悉本领域研究前沿的</w:t>
      </w:r>
      <w:r w:rsidRPr="0035430E">
        <w:rPr>
          <w:rFonts w:asciiTheme="minorEastAsia" w:hAnsiTheme="minorEastAsia" w:cs="Times New Roman" w:hint="eastAsia"/>
          <w:sz w:val="28"/>
          <w:szCs w:val="28"/>
        </w:rPr>
        <w:t>副</w:t>
      </w:r>
      <w:r w:rsidRPr="0035430E">
        <w:rPr>
          <w:rFonts w:asciiTheme="minorEastAsia" w:hAnsiTheme="minorEastAsia" w:cs="Times New Roman"/>
          <w:sz w:val="28"/>
          <w:szCs w:val="28"/>
        </w:rPr>
        <w:t>教授（或相当职称）或</w:t>
      </w:r>
      <w:r w:rsidRPr="0035430E">
        <w:rPr>
          <w:rFonts w:asciiTheme="minorEastAsia" w:hAnsiTheme="minorEastAsia" w:cs="Times New Roman" w:hint="eastAsia"/>
          <w:sz w:val="28"/>
          <w:szCs w:val="28"/>
        </w:rPr>
        <w:t>研究生指导</w:t>
      </w:r>
      <w:r w:rsidRPr="0035430E">
        <w:rPr>
          <w:rFonts w:asciiTheme="minorEastAsia" w:hAnsiTheme="minorEastAsia" w:cs="Times New Roman"/>
          <w:sz w:val="28"/>
          <w:szCs w:val="28"/>
        </w:rPr>
        <w:t>教师组成，其中校外专家不少于2人</w:t>
      </w:r>
      <w:r w:rsidRPr="0035430E">
        <w:rPr>
          <w:rFonts w:asciiTheme="minorEastAsia" w:hAnsiTheme="minorEastAsia" w:cs="Times New Roman" w:hint="eastAsia"/>
          <w:sz w:val="28"/>
          <w:szCs w:val="28"/>
        </w:rPr>
        <w:t>，</w:t>
      </w:r>
      <w:r w:rsidRPr="0035430E">
        <w:rPr>
          <w:rFonts w:asciiTheme="minorEastAsia" w:hAnsiTheme="minorEastAsia" w:cs="Times New Roman"/>
          <w:sz w:val="28"/>
          <w:szCs w:val="28"/>
        </w:rPr>
        <w:t>组成人员须经学院（中心）学位</w:t>
      </w:r>
      <w:proofErr w:type="gramStart"/>
      <w:r w:rsidRPr="0035430E">
        <w:rPr>
          <w:rFonts w:asciiTheme="minorEastAsia" w:hAnsiTheme="minorEastAsia" w:cs="Times New Roman"/>
          <w:sz w:val="28"/>
          <w:szCs w:val="28"/>
        </w:rPr>
        <w:t>评定分</w:t>
      </w:r>
      <w:proofErr w:type="gramEnd"/>
      <w:r w:rsidRPr="0035430E">
        <w:rPr>
          <w:rFonts w:asciiTheme="minorEastAsia" w:hAnsiTheme="minorEastAsia" w:cs="Times New Roman"/>
          <w:sz w:val="28"/>
          <w:szCs w:val="28"/>
        </w:rPr>
        <w:t>委员会审议、校学位评定委员会办公室审核；指导教师可列席答辩，但不作为答辩委员会成员，且在讨论表决、形成决议时应离席回避。</w:t>
      </w:r>
    </w:p>
    <w:p w14:paraId="63F27D77"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lang w:bidi="ar"/>
        </w:rPr>
      </w:pPr>
      <w:r w:rsidRPr="0035430E">
        <w:rPr>
          <w:rFonts w:asciiTheme="minorEastAsia" w:hAnsiTheme="minorEastAsia" w:cs="Times New Roman"/>
          <w:sz w:val="28"/>
          <w:szCs w:val="28"/>
        </w:rPr>
        <w:lastRenderedPageBreak/>
        <w:t>2.答辩委员会设秘书1人，由</w:t>
      </w:r>
      <w:r w:rsidRPr="0035430E">
        <w:rPr>
          <w:rFonts w:asciiTheme="minorEastAsia" w:hAnsiTheme="minorEastAsia" w:cs="Times New Roman" w:hint="eastAsia"/>
          <w:sz w:val="28"/>
          <w:szCs w:val="28"/>
        </w:rPr>
        <w:t>讲师</w:t>
      </w:r>
      <w:r w:rsidRPr="0035430E">
        <w:rPr>
          <w:rFonts w:asciiTheme="minorEastAsia" w:hAnsiTheme="minorEastAsia" w:cs="Times New Roman"/>
          <w:sz w:val="28"/>
          <w:szCs w:val="28"/>
        </w:rPr>
        <w:t>以上职称的教师</w:t>
      </w:r>
      <w:r w:rsidRPr="0035430E">
        <w:rPr>
          <w:rFonts w:asciiTheme="minorEastAsia" w:hAnsiTheme="minorEastAsia" w:cs="Times New Roman" w:hint="eastAsia"/>
          <w:sz w:val="28"/>
          <w:szCs w:val="28"/>
        </w:rPr>
        <w:t>（博士学位论文答辩委员会秘书应为副教授以上职称）</w:t>
      </w:r>
      <w:r w:rsidRPr="0035430E">
        <w:rPr>
          <w:rFonts w:asciiTheme="minorEastAsia" w:hAnsiTheme="minorEastAsia" w:cs="Times New Roman"/>
          <w:sz w:val="28"/>
          <w:szCs w:val="28"/>
        </w:rPr>
        <w:t>担任。答辩委员会秘书负责专家聘书、答辩会场安排、答辩记录、评阅及答辩意见汇总等事宜。</w:t>
      </w:r>
    </w:p>
    <w:p w14:paraId="68C435C7" w14:textId="77777777" w:rsidR="00336E4D" w:rsidRPr="0035430E" w:rsidRDefault="002203A8">
      <w:pPr>
        <w:adjustRightInd w:val="0"/>
        <w:snapToGrid w:val="0"/>
        <w:spacing w:line="300" w:lineRule="auto"/>
        <w:ind w:firstLine="200"/>
        <w:jc w:val="left"/>
        <w:rPr>
          <w:rFonts w:asciiTheme="minorEastAsia" w:hAnsiTheme="minorEastAsia" w:cs="Times New Roman"/>
          <w:sz w:val="28"/>
          <w:szCs w:val="28"/>
          <w:lang w:bidi="ar"/>
        </w:rPr>
      </w:pPr>
      <w:r w:rsidRPr="0035430E">
        <w:rPr>
          <w:rFonts w:asciiTheme="minorEastAsia" w:hAnsiTheme="minorEastAsia" w:cs="Times New Roman"/>
          <w:sz w:val="28"/>
          <w:szCs w:val="28"/>
          <w:lang w:bidi="ar"/>
        </w:rPr>
        <w:t>（七）学生申诉处理委员会组成及申诉、议事规则</w:t>
      </w:r>
    </w:p>
    <w:p w14:paraId="4A4FF8E5"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1.申诉处理委员会由学院学位</w:t>
      </w:r>
      <w:proofErr w:type="gramStart"/>
      <w:r w:rsidRPr="0035430E">
        <w:rPr>
          <w:rFonts w:asciiTheme="minorEastAsia" w:hAnsiTheme="minorEastAsia" w:cs="Times New Roman"/>
          <w:sz w:val="28"/>
          <w:szCs w:val="28"/>
        </w:rPr>
        <w:t>评定分</w:t>
      </w:r>
      <w:proofErr w:type="gramEnd"/>
      <w:r w:rsidRPr="0035430E">
        <w:rPr>
          <w:rFonts w:asciiTheme="minorEastAsia" w:hAnsiTheme="minorEastAsia" w:cs="Times New Roman"/>
          <w:sz w:val="28"/>
          <w:szCs w:val="28"/>
        </w:rPr>
        <w:t>委员会组织本</w:t>
      </w:r>
      <w:r w:rsidRPr="0035430E">
        <w:rPr>
          <w:rFonts w:asciiTheme="minorEastAsia" w:hAnsiTheme="minorEastAsia" w:cs="Times New Roman" w:hint="eastAsia"/>
          <w:sz w:val="28"/>
          <w:szCs w:val="28"/>
        </w:rPr>
        <w:t>学科</w:t>
      </w:r>
      <w:r w:rsidRPr="0035430E">
        <w:rPr>
          <w:rFonts w:asciiTheme="minorEastAsia" w:hAnsiTheme="minorEastAsia" w:cs="Times New Roman"/>
          <w:sz w:val="28"/>
          <w:szCs w:val="28"/>
        </w:rPr>
        <w:t>或相关专业3名及以上的博士生指导教师组成。</w:t>
      </w:r>
    </w:p>
    <w:p w14:paraId="790C4EB7" w14:textId="77777777" w:rsidR="00336E4D" w:rsidRPr="0035430E" w:rsidRDefault="002203A8">
      <w:pPr>
        <w:adjustRightInd w:val="0"/>
        <w:snapToGrid w:val="0"/>
        <w:spacing w:line="300" w:lineRule="auto"/>
        <w:ind w:firstLineChars="200" w:firstLine="560"/>
        <w:jc w:val="left"/>
        <w:rPr>
          <w:rFonts w:asciiTheme="minorEastAsia" w:hAnsiTheme="minorEastAsia" w:cs="Times New Roman"/>
          <w:sz w:val="28"/>
          <w:szCs w:val="28"/>
        </w:rPr>
      </w:pPr>
      <w:r w:rsidRPr="0035430E">
        <w:rPr>
          <w:rFonts w:asciiTheme="minorEastAsia" w:hAnsiTheme="minorEastAsia" w:cs="Times New Roman"/>
          <w:sz w:val="28"/>
          <w:szCs w:val="28"/>
        </w:rPr>
        <w:t>2.原则上委员会不接受针对不同意通过论文答辩及授予博</w:t>
      </w:r>
      <w:r w:rsidRPr="0035430E">
        <w:rPr>
          <w:rFonts w:asciiTheme="minorEastAsia" w:hAnsiTheme="minorEastAsia" w:cs="Times New Roman" w:hint="eastAsia"/>
          <w:sz w:val="28"/>
          <w:szCs w:val="28"/>
        </w:rPr>
        <w:t>（硕）</w:t>
      </w:r>
      <w:r w:rsidRPr="0035430E">
        <w:rPr>
          <w:rFonts w:asciiTheme="minorEastAsia" w:hAnsiTheme="minorEastAsia" w:cs="Times New Roman"/>
          <w:sz w:val="28"/>
          <w:szCs w:val="28"/>
        </w:rPr>
        <w:t>士学位的申诉，确需申诉的，须经导师同意后，由委员会组织的本</w:t>
      </w:r>
      <w:r w:rsidRPr="0035430E">
        <w:rPr>
          <w:rFonts w:asciiTheme="minorEastAsia" w:hAnsiTheme="minorEastAsia" w:cs="Times New Roman" w:hint="eastAsia"/>
          <w:sz w:val="28"/>
          <w:szCs w:val="28"/>
        </w:rPr>
        <w:t>学科</w:t>
      </w:r>
      <w:r w:rsidRPr="0035430E">
        <w:rPr>
          <w:rFonts w:asciiTheme="minorEastAsia" w:hAnsiTheme="minorEastAsia" w:cs="Times New Roman"/>
          <w:sz w:val="28"/>
          <w:szCs w:val="28"/>
        </w:rPr>
        <w:t>3名以上博士生指导教师一致认为论文答辩结果确属不公正，并做出具体的评价意见后重新按相关要求组织论文答辩。</w:t>
      </w:r>
    </w:p>
    <w:p w14:paraId="6834C767" w14:textId="77777777" w:rsidR="00336E4D" w:rsidRPr="0035430E" w:rsidRDefault="00336E4D">
      <w:pPr>
        <w:adjustRightInd w:val="0"/>
        <w:snapToGrid w:val="0"/>
        <w:spacing w:line="300" w:lineRule="auto"/>
        <w:ind w:firstLine="200"/>
        <w:rPr>
          <w:rFonts w:asciiTheme="minorEastAsia" w:hAnsiTheme="minorEastAsia"/>
          <w:sz w:val="28"/>
          <w:szCs w:val="28"/>
        </w:rPr>
      </w:pPr>
    </w:p>
    <w:p w14:paraId="4BD29D3F" w14:textId="77777777" w:rsidR="00336E4D" w:rsidRPr="0035430E" w:rsidRDefault="00336E4D">
      <w:pPr>
        <w:adjustRightInd w:val="0"/>
        <w:snapToGrid w:val="0"/>
        <w:spacing w:line="300" w:lineRule="auto"/>
        <w:ind w:firstLine="200"/>
        <w:rPr>
          <w:rFonts w:asciiTheme="minorEastAsia" w:hAnsiTheme="minorEastAsia"/>
          <w:sz w:val="28"/>
          <w:szCs w:val="28"/>
        </w:rPr>
      </w:pPr>
    </w:p>
    <w:p w14:paraId="69E76A21" w14:textId="77777777" w:rsidR="00336E4D" w:rsidRPr="0035430E" w:rsidRDefault="002203A8">
      <w:pPr>
        <w:rPr>
          <w:sz w:val="28"/>
          <w:szCs w:val="28"/>
        </w:rPr>
      </w:pPr>
      <w:r w:rsidRPr="0035430E">
        <w:rPr>
          <w:rFonts w:hint="eastAsia"/>
          <w:sz w:val="28"/>
          <w:szCs w:val="28"/>
        </w:rPr>
        <w:t>附件</w:t>
      </w:r>
      <w:r w:rsidRPr="0035430E">
        <w:rPr>
          <w:sz w:val="28"/>
          <w:szCs w:val="28"/>
        </w:rPr>
        <w:t>:</w:t>
      </w:r>
    </w:p>
    <w:p w14:paraId="6DDF5192" w14:textId="77777777" w:rsidR="00336E4D" w:rsidRPr="0035430E" w:rsidRDefault="002203A8">
      <w:pPr>
        <w:rPr>
          <w:sz w:val="28"/>
          <w:szCs w:val="28"/>
        </w:rPr>
      </w:pPr>
      <w:r w:rsidRPr="0035430E">
        <w:rPr>
          <w:sz w:val="28"/>
          <w:szCs w:val="28"/>
        </w:rPr>
        <w:t>1.</w:t>
      </w:r>
      <w:r w:rsidRPr="0035430E">
        <w:rPr>
          <w:rFonts w:hint="eastAsia"/>
          <w:sz w:val="28"/>
          <w:szCs w:val="28"/>
        </w:rPr>
        <w:t>中国海洋大学学术学位研究生实践训练总结报告</w:t>
      </w:r>
    </w:p>
    <w:p w14:paraId="2B494939" w14:textId="77777777" w:rsidR="00336E4D" w:rsidRPr="0035430E" w:rsidRDefault="002203A8">
      <w:pPr>
        <w:rPr>
          <w:sz w:val="28"/>
          <w:szCs w:val="28"/>
        </w:rPr>
      </w:pPr>
      <w:r w:rsidRPr="0035430E">
        <w:rPr>
          <w:rFonts w:hint="eastAsia"/>
          <w:sz w:val="28"/>
          <w:szCs w:val="28"/>
        </w:rPr>
        <w:t>2</w:t>
      </w:r>
      <w:r w:rsidRPr="0035430E">
        <w:rPr>
          <w:sz w:val="28"/>
          <w:szCs w:val="28"/>
        </w:rPr>
        <w:t>.</w:t>
      </w:r>
      <w:r w:rsidRPr="0035430E">
        <w:rPr>
          <w:rFonts w:hint="eastAsia"/>
          <w:sz w:val="28"/>
          <w:szCs w:val="28"/>
        </w:rPr>
        <w:t>中国海洋大学研究生学术活动审核表</w:t>
      </w:r>
    </w:p>
    <w:p w14:paraId="358ADADC" w14:textId="77777777" w:rsidR="00336E4D" w:rsidRPr="0035430E" w:rsidRDefault="002203A8">
      <w:pPr>
        <w:rPr>
          <w:sz w:val="28"/>
          <w:szCs w:val="28"/>
        </w:rPr>
      </w:pPr>
      <w:r w:rsidRPr="0035430E">
        <w:rPr>
          <w:rFonts w:hint="eastAsia"/>
          <w:sz w:val="28"/>
          <w:szCs w:val="28"/>
        </w:rPr>
        <w:t>3</w:t>
      </w:r>
      <w:r w:rsidRPr="0035430E">
        <w:rPr>
          <w:sz w:val="28"/>
          <w:szCs w:val="28"/>
        </w:rPr>
        <w:t>.</w:t>
      </w:r>
      <w:r w:rsidRPr="0035430E">
        <w:rPr>
          <w:rFonts w:hint="eastAsia"/>
          <w:sz w:val="28"/>
          <w:szCs w:val="28"/>
        </w:rPr>
        <w:t>中国</w:t>
      </w:r>
      <w:r w:rsidRPr="0035430E">
        <w:rPr>
          <w:sz w:val="28"/>
          <w:szCs w:val="28"/>
        </w:rPr>
        <w:t>海洋大学博士研究生</w:t>
      </w:r>
      <w:r w:rsidRPr="0035430E">
        <w:rPr>
          <w:rFonts w:hint="eastAsia"/>
          <w:sz w:val="28"/>
          <w:szCs w:val="28"/>
        </w:rPr>
        <w:t>学科综合考试表</w:t>
      </w:r>
    </w:p>
    <w:p w14:paraId="2AFB0AE1" w14:textId="77777777" w:rsidR="00336E4D" w:rsidRPr="0035430E" w:rsidRDefault="002203A8">
      <w:pPr>
        <w:rPr>
          <w:sz w:val="28"/>
          <w:szCs w:val="28"/>
        </w:rPr>
      </w:pPr>
      <w:r w:rsidRPr="0035430E">
        <w:rPr>
          <w:sz w:val="28"/>
          <w:szCs w:val="28"/>
        </w:rPr>
        <w:t>4.</w:t>
      </w:r>
      <w:r w:rsidRPr="0035430E">
        <w:rPr>
          <w:rFonts w:hint="eastAsia"/>
          <w:sz w:val="28"/>
          <w:szCs w:val="28"/>
        </w:rPr>
        <w:t>中国海洋</w:t>
      </w:r>
      <w:r w:rsidRPr="0035430E">
        <w:rPr>
          <w:sz w:val="28"/>
          <w:szCs w:val="28"/>
        </w:rPr>
        <w:t>大学博士生</w:t>
      </w:r>
      <w:r w:rsidRPr="0035430E">
        <w:rPr>
          <w:rFonts w:hint="eastAsia"/>
          <w:sz w:val="28"/>
          <w:szCs w:val="28"/>
        </w:rPr>
        <w:t>开题报告</w:t>
      </w:r>
    </w:p>
    <w:p w14:paraId="7BDD3539" w14:textId="77777777" w:rsidR="00336E4D" w:rsidRPr="0035430E" w:rsidRDefault="002203A8">
      <w:pPr>
        <w:rPr>
          <w:sz w:val="28"/>
          <w:szCs w:val="28"/>
        </w:rPr>
      </w:pPr>
      <w:r w:rsidRPr="0035430E">
        <w:rPr>
          <w:rFonts w:hint="eastAsia"/>
          <w:sz w:val="28"/>
          <w:szCs w:val="28"/>
        </w:rPr>
        <w:t>5.</w:t>
      </w:r>
      <w:r w:rsidRPr="0035430E">
        <w:rPr>
          <w:rFonts w:hint="eastAsia"/>
          <w:sz w:val="28"/>
          <w:szCs w:val="28"/>
        </w:rPr>
        <w:t>中国海洋大学硕士研究生开题审核表</w:t>
      </w:r>
    </w:p>
    <w:p w14:paraId="704FC397" w14:textId="77777777" w:rsidR="00336E4D" w:rsidRPr="0035430E" w:rsidRDefault="002203A8">
      <w:pPr>
        <w:rPr>
          <w:sz w:val="28"/>
          <w:szCs w:val="28"/>
        </w:rPr>
      </w:pPr>
      <w:r w:rsidRPr="0035430E">
        <w:rPr>
          <w:sz w:val="28"/>
          <w:szCs w:val="28"/>
        </w:rPr>
        <w:t>6.</w:t>
      </w:r>
      <w:r w:rsidRPr="0035430E">
        <w:rPr>
          <w:rFonts w:hint="eastAsia"/>
          <w:sz w:val="28"/>
          <w:szCs w:val="28"/>
        </w:rPr>
        <w:t>中国</w:t>
      </w:r>
      <w:r w:rsidRPr="0035430E">
        <w:rPr>
          <w:sz w:val="28"/>
          <w:szCs w:val="28"/>
        </w:rPr>
        <w:t>海洋大学研究生</w:t>
      </w:r>
      <w:r w:rsidRPr="0035430E">
        <w:rPr>
          <w:rFonts w:hint="eastAsia"/>
          <w:sz w:val="28"/>
          <w:szCs w:val="28"/>
        </w:rPr>
        <w:t>论文研究进展报告评审表</w:t>
      </w:r>
    </w:p>
    <w:p w14:paraId="3F0F69AC" w14:textId="77777777" w:rsidR="00336E4D" w:rsidRPr="0035430E" w:rsidRDefault="002203A8">
      <w:pPr>
        <w:rPr>
          <w:sz w:val="28"/>
          <w:szCs w:val="28"/>
        </w:rPr>
      </w:pPr>
      <w:r w:rsidRPr="0035430E">
        <w:rPr>
          <w:rFonts w:hint="eastAsia"/>
          <w:sz w:val="28"/>
          <w:szCs w:val="28"/>
        </w:rPr>
        <w:t>7.</w:t>
      </w:r>
      <w:r w:rsidRPr="0035430E">
        <w:rPr>
          <w:rFonts w:hint="eastAsia"/>
        </w:rPr>
        <w:t xml:space="preserve"> </w:t>
      </w:r>
      <w:r w:rsidRPr="0035430E">
        <w:rPr>
          <w:rFonts w:hint="eastAsia"/>
          <w:sz w:val="28"/>
          <w:szCs w:val="28"/>
        </w:rPr>
        <w:t>中国海洋大学博士学位论文预答辩评审表</w:t>
      </w:r>
    </w:p>
    <w:p w14:paraId="4D55C207" w14:textId="77777777" w:rsidR="00336E4D" w:rsidRDefault="002203A8">
      <w:pPr>
        <w:rPr>
          <w:sz w:val="28"/>
          <w:szCs w:val="28"/>
        </w:rPr>
      </w:pPr>
      <w:r w:rsidRPr="0035430E">
        <w:rPr>
          <w:rFonts w:hint="eastAsia"/>
          <w:sz w:val="28"/>
          <w:szCs w:val="28"/>
        </w:rPr>
        <w:t>8.</w:t>
      </w:r>
      <w:r w:rsidRPr="0035430E">
        <w:rPr>
          <w:rFonts w:ascii="Calibri" w:eastAsia="宋体" w:hAnsi="Calibri" w:cs="Times New Roman" w:hint="eastAsia"/>
          <w:sz w:val="28"/>
          <w:szCs w:val="28"/>
        </w:rPr>
        <w:t xml:space="preserve"> </w:t>
      </w:r>
      <w:r w:rsidRPr="0035430E">
        <w:rPr>
          <w:rFonts w:ascii="Calibri" w:eastAsia="宋体" w:hAnsi="Calibri" w:cs="Times New Roman" w:hint="eastAsia"/>
          <w:sz w:val="28"/>
          <w:szCs w:val="28"/>
        </w:rPr>
        <w:t>中国海洋大学研究生学位论文答辩材料</w:t>
      </w:r>
    </w:p>
    <w:p w14:paraId="6E015883" w14:textId="77777777" w:rsidR="00336E4D" w:rsidRDefault="00336E4D">
      <w:pPr>
        <w:adjustRightInd w:val="0"/>
        <w:snapToGrid w:val="0"/>
        <w:spacing w:line="300" w:lineRule="auto"/>
        <w:ind w:firstLine="200"/>
        <w:rPr>
          <w:rFonts w:asciiTheme="minorEastAsia" w:hAnsiTheme="minorEastAsia"/>
          <w:sz w:val="28"/>
          <w:szCs w:val="28"/>
        </w:rPr>
      </w:pPr>
    </w:p>
    <w:sectPr w:rsidR="00336E4D">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C46C1" w14:textId="77777777" w:rsidR="00D3548A" w:rsidRDefault="00D3548A">
      <w:r>
        <w:separator/>
      </w:r>
    </w:p>
  </w:endnote>
  <w:endnote w:type="continuationSeparator" w:id="0">
    <w:p w14:paraId="5A22B99B" w14:textId="77777777" w:rsidR="00D3548A" w:rsidRDefault="00D3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099717"/>
    </w:sdtPr>
    <w:sdtEndPr/>
    <w:sdtContent>
      <w:p w14:paraId="514E2560" w14:textId="37C71C39" w:rsidR="00336E4D" w:rsidRDefault="002203A8">
        <w:pPr>
          <w:pStyle w:val="a7"/>
          <w:jc w:val="center"/>
        </w:pPr>
        <w:r>
          <w:fldChar w:fldCharType="begin"/>
        </w:r>
        <w:r>
          <w:instrText>PAGE   \* MERGEFORMAT</w:instrText>
        </w:r>
        <w:r>
          <w:fldChar w:fldCharType="separate"/>
        </w:r>
        <w:r w:rsidR="00F0746D" w:rsidRPr="00F0746D">
          <w:rPr>
            <w:noProof/>
            <w:lang w:val="zh-CN"/>
          </w:rPr>
          <w:t>17</w:t>
        </w:r>
        <w:r>
          <w:fldChar w:fldCharType="end"/>
        </w:r>
      </w:p>
    </w:sdtContent>
  </w:sdt>
  <w:p w14:paraId="3DFCA818" w14:textId="77777777" w:rsidR="00336E4D" w:rsidRDefault="00336E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D4C23" w14:textId="77777777" w:rsidR="00D3548A" w:rsidRDefault="00D3548A">
      <w:r>
        <w:separator/>
      </w:r>
    </w:p>
  </w:footnote>
  <w:footnote w:type="continuationSeparator" w:id="0">
    <w:p w14:paraId="08734DBF" w14:textId="77777777" w:rsidR="00D3548A" w:rsidRDefault="00D35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A0924C"/>
    <w:multiLevelType w:val="singleLevel"/>
    <w:tmpl w:val="D2A0924C"/>
    <w:lvl w:ilvl="0">
      <w:start w:val="1"/>
      <w:numFmt w:val="chineseCounting"/>
      <w:suff w:val="nothing"/>
      <w:lvlText w:val="（%1）"/>
      <w:lvlJc w:val="left"/>
      <w:rPr>
        <w:rFonts w:hint="eastAsia"/>
      </w:rPr>
    </w:lvl>
  </w:abstractNum>
  <w:abstractNum w:abstractNumId="1" w15:restartNumberingAfterBreak="0">
    <w:nsid w:val="1894E6AC"/>
    <w:multiLevelType w:val="singleLevel"/>
    <w:tmpl w:val="1894E6AC"/>
    <w:lvl w:ilvl="0">
      <w:start w:val="1"/>
      <w:numFmt w:val="chineseCounting"/>
      <w:suff w:val="nothing"/>
      <w:lvlText w:val="%1、"/>
      <w:lvlJc w:val="left"/>
      <w:rPr>
        <w:rFonts w:hint="eastAsia"/>
      </w:rPr>
    </w:lvl>
  </w:abstractNum>
  <w:abstractNum w:abstractNumId="2" w15:restartNumberingAfterBreak="0">
    <w:nsid w:val="6733B1F8"/>
    <w:multiLevelType w:val="singleLevel"/>
    <w:tmpl w:val="6733B1F8"/>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EC51E6"/>
    <w:rsid w:val="000217EE"/>
    <w:rsid w:val="000319FD"/>
    <w:rsid w:val="00047E05"/>
    <w:rsid w:val="000516B7"/>
    <w:rsid w:val="000B52C6"/>
    <w:rsid w:val="000D7427"/>
    <w:rsid w:val="000E16A6"/>
    <w:rsid w:val="000E2240"/>
    <w:rsid w:val="00136D51"/>
    <w:rsid w:val="00144E32"/>
    <w:rsid w:val="00154051"/>
    <w:rsid w:val="001561C9"/>
    <w:rsid w:val="0016167A"/>
    <w:rsid w:val="001723F6"/>
    <w:rsid w:val="001735B3"/>
    <w:rsid w:val="001A0789"/>
    <w:rsid w:val="001C3E40"/>
    <w:rsid w:val="001C7446"/>
    <w:rsid w:val="001D0440"/>
    <w:rsid w:val="001D0639"/>
    <w:rsid w:val="001D7107"/>
    <w:rsid w:val="00202630"/>
    <w:rsid w:val="0021271B"/>
    <w:rsid w:val="002203A8"/>
    <w:rsid w:val="00223B48"/>
    <w:rsid w:val="00225251"/>
    <w:rsid w:val="00231963"/>
    <w:rsid w:val="0025104D"/>
    <w:rsid w:val="002A061F"/>
    <w:rsid w:val="002F05E3"/>
    <w:rsid w:val="00314382"/>
    <w:rsid w:val="003151E2"/>
    <w:rsid w:val="00336E4D"/>
    <w:rsid w:val="0035430E"/>
    <w:rsid w:val="0036086A"/>
    <w:rsid w:val="00372BAA"/>
    <w:rsid w:val="00390998"/>
    <w:rsid w:val="003A6C1A"/>
    <w:rsid w:val="003B5494"/>
    <w:rsid w:val="003C1528"/>
    <w:rsid w:val="003C4892"/>
    <w:rsid w:val="003C5D3F"/>
    <w:rsid w:val="003E337D"/>
    <w:rsid w:val="003E6E85"/>
    <w:rsid w:val="00444BC1"/>
    <w:rsid w:val="00447198"/>
    <w:rsid w:val="00451AB0"/>
    <w:rsid w:val="0045432B"/>
    <w:rsid w:val="00466015"/>
    <w:rsid w:val="00470833"/>
    <w:rsid w:val="00470E24"/>
    <w:rsid w:val="00480605"/>
    <w:rsid w:val="0048356D"/>
    <w:rsid w:val="00497390"/>
    <w:rsid w:val="004A79E8"/>
    <w:rsid w:val="004E04D8"/>
    <w:rsid w:val="004F2D61"/>
    <w:rsid w:val="0050204F"/>
    <w:rsid w:val="0050524A"/>
    <w:rsid w:val="00514D9A"/>
    <w:rsid w:val="00515F73"/>
    <w:rsid w:val="00527730"/>
    <w:rsid w:val="005619B8"/>
    <w:rsid w:val="00595D5F"/>
    <w:rsid w:val="005C2BB7"/>
    <w:rsid w:val="005D4303"/>
    <w:rsid w:val="005E1DF2"/>
    <w:rsid w:val="00613472"/>
    <w:rsid w:val="00627455"/>
    <w:rsid w:val="0065352A"/>
    <w:rsid w:val="00655D0B"/>
    <w:rsid w:val="00660F66"/>
    <w:rsid w:val="00672854"/>
    <w:rsid w:val="00693FDE"/>
    <w:rsid w:val="006C0006"/>
    <w:rsid w:val="006C2221"/>
    <w:rsid w:val="006C6D21"/>
    <w:rsid w:val="006E36D9"/>
    <w:rsid w:val="006F69C9"/>
    <w:rsid w:val="007154B5"/>
    <w:rsid w:val="00726BA1"/>
    <w:rsid w:val="007568B2"/>
    <w:rsid w:val="00763486"/>
    <w:rsid w:val="00767619"/>
    <w:rsid w:val="007717BD"/>
    <w:rsid w:val="00781DD2"/>
    <w:rsid w:val="00785151"/>
    <w:rsid w:val="007B0792"/>
    <w:rsid w:val="007F3015"/>
    <w:rsid w:val="007F65A0"/>
    <w:rsid w:val="008120B4"/>
    <w:rsid w:val="00816081"/>
    <w:rsid w:val="00820DD0"/>
    <w:rsid w:val="0084188F"/>
    <w:rsid w:val="00860B20"/>
    <w:rsid w:val="00874328"/>
    <w:rsid w:val="00880442"/>
    <w:rsid w:val="00881D45"/>
    <w:rsid w:val="00881DA2"/>
    <w:rsid w:val="0088443E"/>
    <w:rsid w:val="008B209D"/>
    <w:rsid w:val="008F1488"/>
    <w:rsid w:val="008F348F"/>
    <w:rsid w:val="00920FB9"/>
    <w:rsid w:val="009257AF"/>
    <w:rsid w:val="00992038"/>
    <w:rsid w:val="009B4C44"/>
    <w:rsid w:val="009C4CE3"/>
    <w:rsid w:val="009D19F9"/>
    <w:rsid w:val="009E59DD"/>
    <w:rsid w:val="009F5800"/>
    <w:rsid w:val="009F6FE9"/>
    <w:rsid w:val="00A12558"/>
    <w:rsid w:val="00A33328"/>
    <w:rsid w:val="00A3729D"/>
    <w:rsid w:val="00A44694"/>
    <w:rsid w:val="00A53F76"/>
    <w:rsid w:val="00A570DD"/>
    <w:rsid w:val="00A61E2A"/>
    <w:rsid w:val="00A628FC"/>
    <w:rsid w:val="00A63024"/>
    <w:rsid w:val="00A660FA"/>
    <w:rsid w:val="00A73122"/>
    <w:rsid w:val="00A908C1"/>
    <w:rsid w:val="00A9224B"/>
    <w:rsid w:val="00A95E07"/>
    <w:rsid w:val="00AB13C0"/>
    <w:rsid w:val="00AB24AD"/>
    <w:rsid w:val="00AC32E6"/>
    <w:rsid w:val="00AD0FE6"/>
    <w:rsid w:val="00AD5B71"/>
    <w:rsid w:val="00AE4953"/>
    <w:rsid w:val="00B1200B"/>
    <w:rsid w:val="00B14BE0"/>
    <w:rsid w:val="00B47649"/>
    <w:rsid w:val="00B70C97"/>
    <w:rsid w:val="00B72341"/>
    <w:rsid w:val="00B83EC0"/>
    <w:rsid w:val="00B872DF"/>
    <w:rsid w:val="00BB3165"/>
    <w:rsid w:val="00BB7C53"/>
    <w:rsid w:val="00BC34EC"/>
    <w:rsid w:val="00BF08FE"/>
    <w:rsid w:val="00BF7B67"/>
    <w:rsid w:val="00C122C6"/>
    <w:rsid w:val="00C34BB6"/>
    <w:rsid w:val="00C71380"/>
    <w:rsid w:val="00C7419B"/>
    <w:rsid w:val="00C85FF0"/>
    <w:rsid w:val="00C94E97"/>
    <w:rsid w:val="00CB7D04"/>
    <w:rsid w:val="00CD4DF2"/>
    <w:rsid w:val="00CF4862"/>
    <w:rsid w:val="00CF62FC"/>
    <w:rsid w:val="00D0061E"/>
    <w:rsid w:val="00D0124C"/>
    <w:rsid w:val="00D04B6F"/>
    <w:rsid w:val="00D0558D"/>
    <w:rsid w:val="00D213EB"/>
    <w:rsid w:val="00D23AF9"/>
    <w:rsid w:val="00D3548A"/>
    <w:rsid w:val="00D40E2B"/>
    <w:rsid w:val="00D456A2"/>
    <w:rsid w:val="00D85428"/>
    <w:rsid w:val="00D90B72"/>
    <w:rsid w:val="00DA638C"/>
    <w:rsid w:val="00DA7553"/>
    <w:rsid w:val="00DE7322"/>
    <w:rsid w:val="00E12420"/>
    <w:rsid w:val="00E12752"/>
    <w:rsid w:val="00E331D3"/>
    <w:rsid w:val="00E42B94"/>
    <w:rsid w:val="00E65FF7"/>
    <w:rsid w:val="00E72A60"/>
    <w:rsid w:val="00EA2E05"/>
    <w:rsid w:val="00EC31E6"/>
    <w:rsid w:val="00EC40A4"/>
    <w:rsid w:val="00EC6C40"/>
    <w:rsid w:val="00ED1D76"/>
    <w:rsid w:val="00EE1FBD"/>
    <w:rsid w:val="00EE7FD8"/>
    <w:rsid w:val="00EF77F5"/>
    <w:rsid w:val="00F046F9"/>
    <w:rsid w:val="00F0746D"/>
    <w:rsid w:val="00F10590"/>
    <w:rsid w:val="00F56CA3"/>
    <w:rsid w:val="00F60136"/>
    <w:rsid w:val="00F65305"/>
    <w:rsid w:val="00F91356"/>
    <w:rsid w:val="00FA4173"/>
    <w:rsid w:val="00FC2665"/>
    <w:rsid w:val="00FE4B6C"/>
    <w:rsid w:val="00FF6003"/>
    <w:rsid w:val="169F3CA1"/>
    <w:rsid w:val="170B0429"/>
    <w:rsid w:val="18890B1D"/>
    <w:rsid w:val="1AEB2E04"/>
    <w:rsid w:val="1B157361"/>
    <w:rsid w:val="1BBB5CE3"/>
    <w:rsid w:val="1D3F6912"/>
    <w:rsid w:val="1F0357D9"/>
    <w:rsid w:val="29AE76C7"/>
    <w:rsid w:val="2D6F447D"/>
    <w:rsid w:val="3ADE363A"/>
    <w:rsid w:val="3CBA0135"/>
    <w:rsid w:val="41DB4F23"/>
    <w:rsid w:val="4DD272BF"/>
    <w:rsid w:val="564B6E0C"/>
    <w:rsid w:val="59017730"/>
    <w:rsid w:val="5E845DF2"/>
    <w:rsid w:val="659F08F8"/>
    <w:rsid w:val="6730025C"/>
    <w:rsid w:val="6BEC51E6"/>
    <w:rsid w:val="73B7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1E65D"/>
  <w15:docId w15:val="{4C47FD63-A10C-4B93-ACA6-CED7C46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1707</Words>
  <Characters>9735</Characters>
  <Application>Microsoft Office Word</Application>
  <DocSecurity>0</DocSecurity>
  <Lines>81</Lines>
  <Paragraphs>22</Paragraphs>
  <ScaleCrop>false</ScaleCrop>
  <Company>微软中国</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yi cui</cp:lastModifiedBy>
  <cp:revision>2</cp:revision>
  <cp:lastPrinted>2021-09-07T08:15:00Z</cp:lastPrinted>
  <dcterms:created xsi:type="dcterms:W3CDTF">2025-01-13T03:29:00Z</dcterms:created>
  <dcterms:modified xsi:type="dcterms:W3CDTF">2025-01-13T03:29:00Z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2890BCE42BCD47CBAC2D033BA35E71BE</vt:lpwstr>
  </property>
</Properties>
</file>