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4E1" w:rsidRPr="007F7C2F" w:rsidRDefault="0062018A" w:rsidP="007158D1">
      <w:pPr>
        <w:jc w:val="center"/>
        <w:rPr>
          <w:rFonts w:ascii="微软雅黑" w:eastAsia="微软雅黑" w:hAnsi="微软雅黑" w:cs="Tahoma"/>
          <w:sz w:val="28"/>
          <w:szCs w:val="24"/>
        </w:rPr>
      </w:pPr>
      <w:r w:rsidRPr="007F7C2F">
        <w:rPr>
          <w:rFonts w:ascii="微软雅黑" w:eastAsia="微软雅黑" w:hAnsi="微软雅黑" w:cs="Tahoma" w:hint="eastAsia"/>
          <w:sz w:val="28"/>
          <w:szCs w:val="24"/>
        </w:rPr>
        <w:t>管理学院2018年继续接收调剂考生的通知</w:t>
      </w:r>
    </w:p>
    <w:p w:rsidR="00E60AF9" w:rsidRPr="003B1AE4" w:rsidRDefault="00E60AF9" w:rsidP="000F4525">
      <w:pPr>
        <w:adjustRightInd w:val="0"/>
        <w:snapToGrid w:val="0"/>
        <w:spacing w:line="300" w:lineRule="auto"/>
        <w:ind w:firstLine="420"/>
        <w:rPr>
          <w:rFonts w:ascii="微软雅黑" w:eastAsia="微软雅黑" w:hAnsi="微软雅黑"/>
          <w:sz w:val="24"/>
          <w:szCs w:val="24"/>
        </w:rPr>
      </w:pPr>
      <w:r w:rsidRPr="003B1AE4">
        <w:rPr>
          <w:rFonts w:ascii="微软雅黑" w:eastAsia="微软雅黑" w:hAnsi="微软雅黑" w:hint="eastAsia"/>
          <w:sz w:val="24"/>
          <w:szCs w:val="24"/>
        </w:rPr>
        <w:t>一、组织领导</w:t>
      </w:r>
    </w:p>
    <w:p w:rsidR="00E60AF9" w:rsidRPr="003B1AE4" w:rsidRDefault="00E60AF9" w:rsidP="000F4525">
      <w:pPr>
        <w:adjustRightInd w:val="0"/>
        <w:snapToGrid w:val="0"/>
        <w:spacing w:line="300" w:lineRule="auto"/>
        <w:ind w:firstLine="420"/>
        <w:rPr>
          <w:rFonts w:ascii="微软雅黑" w:eastAsia="微软雅黑" w:hAnsi="微软雅黑"/>
          <w:sz w:val="24"/>
          <w:szCs w:val="24"/>
        </w:rPr>
      </w:pPr>
      <w:r w:rsidRPr="003B1AE4">
        <w:rPr>
          <w:rFonts w:ascii="微软雅黑" w:eastAsia="微软雅黑" w:hAnsi="微软雅黑" w:hint="eastAsia"/>
          <w:sz w:val="24"/>
          <w:szCs w:val="24"/>
        </w:rPr>
        <w:t>学院招生工作小组负责本单位复试录取工作的组织、管理及监督，指导各学科（专业）复试小组进行相应考核工作。</w:t>
      </w:r>
    </w:p>
    <w:p w:rsidR="003B1AE4" w:rsidRPr="003B1AE4" w:rsidRDefault="00E60AF9" w:rsidP="003B1AE4">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各学科（专业）成立复试小组（小组成员一般不少于5人），具体实施专业课笔试、面试和实践能力等考核工作。</w:t>
      </w:r>
    </w:p>
    <w:tbl>
      <w:tblPr>
        <w:tblW w:w="7088" w:type="dxa"/>
        <w:tblInd w:w="817" w:type="dxa"/>
        <w:tblLayout w:type="fixed"/>
        <w:tblLook w:val="04A0" w:firstRow="1" w:lastRow="0" w:firstColumn="1" w:lastColumn="0" w:noHBand="0" w:noVBand="1"/>
      </w:tblPr>
      <w:tblGrid>
        <w:gridCol w:w="1701"/>
        <w:gridCol w:w="5387"/>
      </w:tblGrid>
      <w:tr w:rsidR="003B1AE4" w:rsidRPr="003B1AE4" w:rsidTr="003B1AE4">
        <w:tc>
          <w:tcPr>
            <w:tcW w:w="1701" w:type="dxa"/>
            <w:tcBorders>
              <w:top w:val="single" w:sz="4" w:space="0" w:color="auto"/>
              <w:left w:val="single" w:sz="4" w:space="0" w:color="auto"/>
              <w:bottom w:val="single" w:sz="4" w:space="0" w:color="auto"/>
              <w:right w:val="single" w:sz="4" w:space="0" w:color="auto"/>
            </w:tcBorders>
            <w:hideMark/>
          </w:tcPr>
          <w:p w:rsidR="003B1AE4" w:rsidRPr="003B1AE4" w:rsidRDefault="003B1AE4">
            <w:pPr>
              <w:ind w:firstLineChars="200" w:firstLine="480"/>
              <w:rPr>
                <w:rFonts w:ascii="微软雅黑" w:eastAsia="微软雅黑" w:hAnsi="微软雅黑"/>
                <w:sz w:val="24"/>
                <w:szCs w:val="24"/>
              </w:rPr>
            </w:pPr>
            <w:r w:rsidRPr="003B1AE4">
              <w:rPr>
                <w:rFonts w:ascii="微软雅黑" w:eastAsia="微软雅黑" w:hAnsi="微软雅黑" w:hint="eastAsia"/>
                <w:sz w:val="24"/>
                <w:szCs w:val="24"/>
              </w:rPr>
              <w:t>序号</w:t>
            </w:r>
          </w:p>
        </w:tc>
        <w:tc>
          <w:tcPr>
            <w:tcW w:w="5387" w:type="dxa"/>
            <w:tcBorders>
              <w:top w:val="single" w:sz="4" w:space="0" w:color="auto"/>
              <w:left w:val="nil"/>
              <w:bottom w:val="single" w:sz="4" w:space="0" w:color="auto"/>
              <w:right w:val="single" w:sz="4" w:space="0" w:color="auto"/>
            </w:tcBorders>
            <w:hideMark/>
          </w:tcPr>
          <w:p w:rsidR="003B1AE4" w:rsidRPr="003B1AE4" w:rsidRDefault="003B1AE4">
            <w:pPr>
              <w:ind w:firstLineChars="200" w:firstLine="480"/>
              <w:rPr>
                <w:rFonts w:ascii="微软雅黑" w:eastAsia="微软雅黑" w:hAnsi="微软雅黑"/>
                <w:sz w:val="24"/>
                <w:szCs w:val="24"/>
              </w:rPr>
            </w:pPr>
            <w:r w:rsidRPr="003B1AE4">
              <w:rPr>
                <w:rFonts w:ascii="微软雅黑" w:eastAsia="微软雅黑" w:hAnsi="微软雅黑" w:hint="eastAsia"/>
                <w:sz w:val="24"/>
                <w:szCs w:val="24"/>
              </w:rPr>
              <w:t>专业名称</w:t>
            </w:r>
          </w:p>
        </w:tc>
      </w:tr>
      <w:tr w:rsidR="003B1AE4" w:rsidRPr="003B1AE4" w:rsidTr="003B1AE4">
        <w:tc>
          <w:tcPr>
            <w:tcW w:w="1701" w:type="dxa"/>
            <w:tcBorders>
              <w:top w:val="single" w:sz="4" w:space="0" w:color="auto"/>
              <w:left w:val="single" w:sz="4" w:space="0" w:color="auto"/>
              <w:bottom w:val="single" w:sz="4" w:space="0" w:color="auto"/>
              <w:right w:val="single" w:sz="4" w:space="0" w:color="auto"/>
            </w:tcBorders>
            <w:hideMark/>
          </w:tcPr>
          <w:p w:rsidR="003B1AE4" w:rsidRPr="003B1AE4" w:rsidRDefault="003B1AE4">
            <w:pPr>
              <w:ind w:firstLineChars="200" w:firstLine="480"/>
              <w:rPr>
                <w:rFonts w:ascii="微软雅黑" w:eastAsia="微软雅黑" w:hAnsi="微软雅黑"/>
                <w:sz w:val="24"/>
                <w:szCs w:val="24"/>
              </w:rPr>
            </w:pPr>
            <w:r w:rsidRPr="003B1AE4">
              <w:rPr>
                <w:rFonts w:ascii="微软雅黑" w:eastAsia="微软雅黑" w:hAnsi="微软雅黑" w:hint="eastAsia"/>
                <w:sz w:val="24"/>
                <w:szCs w:val="24"/>
              </w:rPr>
              <w:t>1</w:t>
            </w:r>
          </w:p>
        </w:tc>
        <w:tc>
          <w:tcPr>
            <w:tcW w:w="5387" w:type="dxa"/>
            <w:tcBorders>
              <w:top w:val="single" w:sz="4" w:space="0" w:color="auto"/>
              <w:left w:val="nil"/>
              <w:bottom w:val="single" w:sz="4" w:space="0" w:color="auto"/>
              <w:right w:val="single" w:sz="4" w:space="0" w:color="auto"/>
            </w:tcBorders>
            <w:hideMark/>
          </w:tcPr>
          <w:p w:rsidR="003B1AE4" w:rsidRPr="003B1AE4" w:rsidRDefault="003B1AE4">
            <w:pPr>
              <w:ind w:firstLineChars="200" w:firstLine="480"/>
              <w:rPr>
                <w:rFonts w:ascii="微软雅黑" w:eastAsia="微软雅黑" w:hAnsi="微软雅黑"/>
                <w:sz w:val="24"/>
                <w:szCs w:val="24"/>
              </w:rPr>
            </w:pPr>
            <w:r w:rsidRPr="003B1AE4">
              <w:rPr>
                <w:rFonts w:ascii="微软雅黑" w:eastAsia="微软雅黑" w:hAnsi="微软雅黑" w:hint="eastAsia"/>
                <w:sz w:val="24"/>
                <w:szCs w:val="24"/>
              </w:rPr>
              <w:t>企业管理</w:t>
            </w:r>
            <w:r>
              <w:rPr>
                <w:rFonts w:ascii="微软雅黑" w:eastAsia="微软雅黑" w:hAnsi="微软雅黑" w:hint="eastAsia"/>
                <w:sz w:val="24"/>
                <w:szCs w:val="24"/>
              </w:rPr>
              <w:t>专业</w:t>
            </w:r>
          </w:p>
        </w:tc>
      </w:tr>
      <w:tr w:rsidR="003B1AE4" w:rsidRPr="003B1AE4" w:rsidTr="003B1AE4">
        <w:tc>
          <w:tcPr>
            <w:tcW w:w="1701" w:type="dxa"/>
            <w:tcBorders>
              <w:top w:val="single" w:sz="4" w:space="0" w:color="auto"/>
              <w:left w:val="single" w:sz="4" w:space="0" w:color="auto"/>
              <w:bottom w:val="single" w:sz="4" w:space="0" w:color="auto"/>
              <w:right w:val="single" w:sz="4" w:space="0" w:color="auto"/>
            </w:tcBorders>
            <w:hideMark/>
          </w:tcPr>
          <w:p w:rsidR="003B1AE4" w:rsidRPr="003B1AE4" w:rsidRDefault="003B1AE4">
            <w:pPr>
              <w:ind w:firstLineChars="200" w:firstLine="480"/>
              <w:rPr>
                <w:rFonts w:ascii="微软雅黑" w:eastAsia="微软雅黑" w:hAnsi="微软雅黑"/>
                <w:sz w:val="24"/>
                <w:szCs w:val="24"/>
              </w:rPr>
            </w:pPr>
            <w:r w:rsidRPr="003B1AE4">
              <w:rPr>
                <w:rFonts w:ascii="微软雅黑" w:eastAsia="微软雅黑" w:hAnsi="微软雅黑" w:hint="eastAsia"/>
                <w:sz w:val="24"/>
                <w:szCs w:val="24"/>
              </w:rPr>
              <w:t>2</w:t>
            </w:r>
          </w:p>
        </w:tc>
        <w:tc>
          <w:tcPr>
            <w:tcW w:w="5387" w:type="dxa"/>
            <w:tcBorders>
              <w:top w:val="single" w:sz="4" w:space="0" w:color="auto"/>
              <w:left w:val="nil"/>
              <w:bottom w:val="single" w:sz="4" w:space="0" w:color="auto"/>
              <w:right w:val="single" w:sz="4" w:space="0" w:color="auto"/>
            </w:tcBorders>
            <w:hideMark/>
          </w:tcPr>
          <w:p w:rsidR="003B1AE4" w:rsidRPr="003B1AE4" w:rsidRDefault="003B1AE4">
            <w:pPr>
              <w:ind w:firstLineChars="200" w:firstLine="480"/>
              <w:rPr>
                <w:rFonts w:ascii="微软雅黑" w:eastAsia="微软雅黑" w:hAnsi="微软雅黑"/>
                <w:sz w:val="24"/>
                <w:szCs w:val="24"/>
              </w:rPr>
            </w:pPr>
            <w:r w:rsidRPr="003B1AE4">
              <w:rPr>
                <w:rFonts w:ascii="微软雅黑" w:eastAsia="微软雅黑" w:hAnsi="微软雅黑" w:cs="Tahoma" w:hint="eastAsia"/>
                <w:color w:val="282828"/>
                <w:sz w:val="24"/>
                <w:szCs w:val="24"/>
              </w:rPr>
              <w:t>农业管理专业（非全日制）</w:t>
            </w:r>
          </w:p>
        </w:tc>
      </w:tr>
    </w:tbl>
    <w:p w:rsidR="003B1AE4" w:rsidRPr="003B1AE4" w:rsidRDefault="003B1AE4" w:rsidP="003B1AE4">
      <w:pPr>
        <w:ind w:firstLineChars="200" w:firstLine="480"/>
        <w:rPr>
          <w:rFonts w:ascii="微软雅黑" w:eastAsia="微软雅黑" w:hAnsi="微软雅黑" w:cs="Tahoma"/>
          <w:color w:val="282828"/>
          <w:sz w:val="24"/>
          <w:szCs w:val="24"/>
        </w:rPr>
      </w:pPr>
      <w:r w:rsidRPr="003B1AE4">
        <w:rPr>
          <w:rFonts w:ascii="微软雅黑" w:eastAsia="微软雅黑" w:hAnsi="微软雅黑" w:cs="Tahoma" w:hint="eastAsia"/>
          <w:color w:val="282828"/>
          <w:sz w:val="24"/>
          <w:szCs w:val="24"/>
        </w:rPr>
        <w:t>二、</w:t>
      </w:r>
      <w:r w:rsidRPr="003B1AE4">
        <w:rPr>
          <w:rFonts w:ascii="微软雅黑" w:eastAsia="微软雅黑" w:hAnsi="微软雅黑" w:cs="Tahoma"/>
          <w:color w:val="282828"/>
          <w:sz w:val="24"/>
          <w:szCs w:val="24"/>
        </w:rPr>
        <w:t>接受调剂生基本要求</w:t>
      </w:r>
      <w:r w:rsidRPr="003B1AE4">
        <w:rPr>
          <w:rFonts w:ascii="微软雅黑" w:eastAsia="微软雅黑" w:hAnsi="微软雅黑" w:cs="Tahoma" w:hint="eastAsia"/>
          <w:color w:val="282828"/>
          <w:sz w:val="24"/>
          <w:szCs w:val="24"/>
        </w:rPr>
        <w:t>：</w:t>
      </w:r>
    </w:p>
    <w:p w:rsidR="003B1AE4" w:rsidRPr="003B1AE4" w:rsidRDefault="003B1AE4" w:rsidP="003B1AE4">
      <w:pPr>
        <w:ind w:firstLineChars="200" w:firstLine="480"/>
        <w:rPr>
          <w:rFonts w:ascii="微软雅黑" w:eastAsia="微软雅黑" w:hAnsi="微软雅黑" w:cs="Tahoma"/>
          <w:sz w:val="24"/>
          <w:szCs w:val="24"/>
        </w:rPr>
      </w:pPr>
      <w:r w:rsidRPr="003B1AE4">
        <w:rPr>
          <w:rFonts w:ascii="微软雅黑" w:eastAsia="微软雅黑" w:hAnsi="微软雅黑" w:cs="Tahoma" w:hint="eastAsia"/>
          <w:color w:val="282828"/>
          <w:sz w:val="24"/>
          <w:szCs w:val="24"/>
        </w:rPr>
        <w:t xml:space="preserve">1. </w:t>
      </w:r>
      <w:r w:rsidRPr="003B1AE4">
        <w:rPr>
          <w:rFonts w:ascii="微软雅黑" w:eastAsia="微软雅黑" w:hAnsi="微软雅黑" w:cs="Tahoma"/>
          <w:sz w:val="24"/>
          <w:szCs w:val="24"/>
        </w:rPr>
        <w:t>企业管理</w:t>
      </w:r>
      <w:r>
        <w:rPr>
          <w:rFonts w:ascii="微软雅黑" w:eastAsia="微软雅黑" w:hAnsi="微软雅黑" w:cs="Tahoma" w:hint="eastAsia"/>
          <w:sz w:val="24"/>
          <w:szCs w:val="24"/>
        </w:rPr>
        <w:t>专业</w:t>
      </w:r>
    </w:p>
    <w:p w:rsidR="003B1AE4" w:rsidRPr="003B1AE4" w:rsidRDefault="003B1AE4" w:rsidP="003B1AE4">
      <w:pPr>
        <w:adjustRightInd w:val="0"/>
        <w:snapToGrid w:val="0"/>
        <w:spacing w:line="300" w:lineRule="auto"/>
        <w:ind w:firstLineChars="200" w:firstLine="480"/>
        <w:rPr>
          <w:rFonts w:ascii="微软雅黑" w:eastAsia="微软雅黑" w:hAnsi="微软雅黑" w:cs="Tahoma"/>
          <w:sz w:val="24"/>
          <w:szCs w:val="24"/>
        </w:rPr>
      </w:pPr>
      <w:r w:rsidRPr="003B1AE4">
        <w:rPr>
          <w:rFonts w:ascii="微软雅黑" w:eastAsia="微软雅黑" w:hAnsi="微软雅黑" w:cs="仿宋_GB2312" w:hint="eastAsia"/>
          <w:sz w:val="24"/>
          <w:szCs w:val="24"/>
        </w:rPr>
        <w:t>符合《中国海洋大学2018年硕士研究生复试录取工作方案》（</w:t>
      </w:r>
      <w:proofErr w:type="gramStart"/>
      <w:r w:rsidRPr="003B1AE4">
        <w:rPr>
          <w:rFonts w:ascii="微软雅黑" w:eastAsia="微软雅黑" w:hAnsi="微软雅黑" w:cs="仿宋_GB2312" w:hint="eastAsia"/>
          <w:sz w:val="24"/>
          <w:szCs w:val="24"/>
        </w:rPr>
        <w:t>研院字</w:t>
      </w:r>
      <w:proofErr w:type="gramEnd"/>
      <w:r w:rsidRPr="003B1AE4">
        <w:rPr>
          <w:rFonts w:ascii="微软雅黑" w:eastAsia="微软雅黑" w:hAnsi="微软雅黑" w:cs="仿宋_GB2312" w:hint="eastAsia"/>
          <w:sz w:val="24"/>
          <w:szCs w:val="24"/>
        </w:rPr>
        <w:t>[2018]19号文件）相关要求，本科毕业院校及</w:t>
      </w:r>
      <w:r w:rsidRPr="003B1AE4">
        <w:rPr>
          <w:rFonts w:ascii="微软雅黑" w:eastAsia="微软雅黑" w:hAnsi="微软雅黑" w:cs="Tahoma" w:hint="eastAsia"/>
          <w:sz w:val="24"/>
          <w:szCs w:val="24"/>
        </w:rPr>
        <w:t>第</w:t>
      </w:r>
      <w:proofErr w:type="gramStart"/>
      <w:r w:rsidRPr="003B1AE4">
        <w:rPr>
          <w:rFonts w:ascii="微软雅黑" w:eastAsia="微软雅黑" w:hAnsi="微软雅黑" w:cs="Tahoma" w:hint="eastAsia"/>
          <w:sz w:val="24"/>
          <w:szCs w:val="24"/>
        </w:rPr>
        <w:t>一</w:t>
      </w:r>
      <w:proofErr w:type="gramEnd"/>
      <w:r w:rsidRPr="003B1AE4">
        <w:rPr>
          <w:rFonts w:ascii="微软雅黑" w:eastAsia="微软雅黑" w:hAnsi="微软雅黑" w:cs="Tahoma" w:hint="eastAsia"/>
          <w:sz w:val="24"/>
          <w:szCs w:val="24"/>
        </w:rPr>
        <w:t>志愿报考院校</w:t>
      </w:r>
      <w:r w:rsidR="00B95BA3" w:rsidRPr="00B95BA3">
        <w:rPr>
          <w:rFonts w:ascii="微软雅黑" w:eastAsia="微软雅黑" w:hAnsi="微软雅黑" w:cs="Tahoma" w:hint="eastAsia"/>
          <w:sz w:val="24"/>
          <w:szCs w:val="24"/>
        </w:rPr>
        <w:t>原则上应符合《中国海洋大学接收调剂的高校及学科名单》要求</w:t>
      </w:r>
      <w:r w:rsidRPr="003B1AE4">
        <w:rPr>
          <w:rFonts w:ascii="微软雅黑" w:eastAsia="微软雅黑" w:hAnsi="微软雅黑" w:cs="Tahoma" w:hint="eastAsia"/>
          <w:sz w:val="24"/>
          <w:szCs w:val="24"/>
        </w:rPr>
        <w:t>，</w:t>
      </w:r>
      <w:r w:rsidRPr="003B1AE4">
        <w:rPr>
          <w:rFonts w:ascii="微软雅黑" w:eastAsia="微软雅黑" w:hAnsi="微软雅黑" w:cs="仿宋_GB2312" w:hint="eastAsia"/>
          <w:sz w:val="24"/>
          <w:szCs w:val="24"/>
        </w:rPr>
        <w:t>本科毕业专业及</w:t>
      </w:r>
      <w:r w:rsidRPr="003B1AE4">
        <w:rPr>
          <w:rFonts w:ascii="微软雅黑" w:eastAsia="微软雅黑" w:hAnsi="微软雅黑" w:cs="Tahoma" w:hint="eastAsia"/>
          <w:sz w:val="24"/>
          <w:szCs w:val="24"/>
        </w:rPr>
        <w:t>第</w:t>
      </w:r>
      <w:proofErr w:type="gramStart"/>
      <w:r w:rsidRPr="003B1AE4">
        <w:rPr>
          <w:rFonts w:ascii="微软雅黑" w:eastAsia="微软雅黑" w:hAnsi="微软雅黑" w:cs="Tahoma" w:hint="eastAsia"/>
          <w:sz w:val="24"/>
          <w:szCs w:val="24"/>
        </w:rPr>
        <w:t>一</w:t>
      </w:r>
      <w:proofErr w:type="gramEnd"/>
      <w:r w:rsidRPr="003B1AE4">
        <w:rPr>
          <w:rFonts w:ascii="微软雅黑" w:eastAsia="微软雅黑" w:hAnsi="微软雅黑" w:cs="Tahoma" w:hint="eastAsia"/>
          <w:sz w:val="24"/>
          <w:szCs w:val="24"/>
        </w:rPr>
        <w:t>志愿报考专业为企业管理、工商管理、人力资源</w:t>
      </w:r>
      <w:r w:rsidRPr="003B1AE4">
        <w:rPr>
          <w:rFonts w:ascii="微软雅黑" w:eastAsia="微软雅黑" w:hAnsi="微软雅黑" w:cs="Tahoma"/>
          <w:sz w:val="24"/>
          <w:szCs w:val="24"/>
        </w:rPr>
        <w:t>管理等</w:t>
      </w:r>
      <w:r w:rsidRPr="003B1AE4">
        <w:rPr>
          <w:rFonts w:ascii="微软雅黑" w:eastAsia="微软雅黑" w:hAnsi="微软雅黑" w:cs="Tahoma" w:hint="eastAsia"/>
          <w:sz w:val="24"/>
          <w:szCs w:val="24"/>
        </w:rPr>
        <w:t>经济管理类相近专业的考生申请。</w:t>
      </w:r>
      <w:r w:rsidR="00B95BA3" w:rsidRPr="003B1AE4">
        <w:rPr>
          <w:rFonts w:ascii="微软雅黑" w:eastAsia="微软雅黑" w:hAnsi="微软雅黑" w:cs="Tahoma" w:hint="eastAsia"/>
          <w:color w:val="282828"/>
          <w:sz w:val="24"/>
          <w:szCs w:val="24"/>
        </w:rPr>
        <w:t>不接受同等学力调剂考生。</w:t>
      </w:r>
    </w:p>
    <w:p w:rsidR="003B1AE4" w:rsidRPr="003B1AE4" w:rsidRDefault="003B1AE4" w:rsidP="003B1AE4">
      <w:pPr>
        <w:ind w:firstLineChars="200" w:firstLine="480"/>
        <w:rPr>
          <w:rFonts w:ascii="微软雅黑" w:eastAsia="微软雅黑" w:hAnsi="微软雅黑" w:cs="Tahoma"/>
          <w:color w:val="282828"/>
          <w:sz w:val="24"/>
          <w:szCs w:val="24"/>
        </w:rPr>
      </w:pPr>
      <w:r w:rsidRPr="003B1AE4">
        <w:rPr>
          <w:rFonts w:ascii="微软雅黑" w:eastAsia="微软雅黑" w:hAnsi="微软雅黑" w:cs="Tahoma"/>
          <w:color w:val="282828"/>
          <w:sz w:val="24"/>
          <w:szCs w:val="24"/>
        </w:rPr>
        <w:t xml:space="preserve">2. </w:t>
      </w:r>
      <w:r w:rsidRPr="003B1AE4">
        <w:rPr>
          <w:rFonts w:ascii="微软雅黑" w:eastAsia="微软雅黑" w:hAnsi="微软雅黑" w:cs="Tahoma" w:hint="eastAsia"/>
          <w:color w:val="282828"/>
          <w:sz w:val="24"/>
          <w:szCs w:val="24"/>
        </w:rPr>
        <w:t>农业管理专业（非全日制）</w:t>
      </w:r>
    </w:p>
    <w:p w:rsidR="003B1AE4" w:rsidRPr="003B1AE4" w:rsidRDefault="003B1AE4" w:rsidP="003B1AE4">
      <w:pPr>
        <w:ind w:firstLineChars="200" w:firstLine="480"/>
        <w:rPr>
          <w:rFonts w:ascii="微软雅黑" w:eastAsia="微软雅黑" w:hAnsi="微软雅黑" w:cs="Tahoma"/>
          <w:color w:val="282828"/>
          <w:sz w:val="24"/>
          <w:szCs w:val="24"/>
        </w:rPr>
      </w:pPr>
      <w:r w:rsidRPr="003B1AE4">
        <w:rPr>
          <w:rFonts w:ascii="微软雅黑" w:eastAsia="微软雅黑" w:hAnsi="微软雅黑" w:cs="Tahoma" w:hint="eastAsia"/>
          <w:color w:val="282828"/>
          <w:sz w:val="24"/>
          <w:szCs w:val="24"/>
        </w:rPr>
        <w:t>接受第一志愿报考农业经济管理、农业管理、农村发展，以及经济管理类相近专业的考生，</w:t>
      </w:r>
      <w:r w:rsidR="00B95BA3" w:rsidRPr="00B95BA3">
        <w:rPr>
          <w:rFonts w:ascii="微软雅黑" w:eastAsia="微软雅黑" w:hAnsi="微软雅黑" w:cs="Tahoma" w:hint="eastAsia"/>
          <w:color w:val="282828"/>
          <w:sz w:val="24"/>
          <w:szCs w:val="24"/>
        </w:rPr>
        <w:t>优先接收第一志愿报考学校及学科符合《中国海洋大学接收调剂的高校及学科名单》要求的调剂申请</w:t>
      </w:r>
      <w:r w:rsidRPr="003B1AE4">
        <w:rPr>
          <w:rFonts w:ascii="微软雅黑" w:eastAsia="微软雅黑" w:hAnsi="微软雅黑" w:cs="Tahoma" w:hint="eastAsia"/>
          <w:color w:val="282828"/>
          <w:sz w:val="24"/>
          <w:szCs w:val="24"/>
        </w:rPr>
        <w:t>；初试成绩总分、单科分数均达到我校公布的2018年硕士研究生相应专业复试基本分数线要求。不接受同等学力调剂考生。</w:t>
      </w:r>
    </w:p>
    <w:p w:rsidR="00246049" w:rsidRPr="003B1AE4" w:rsidRDefault="004A5417" w:rsidP="000F4525">
      <w:pPr>
        <w:adjustRightInd w:val="0"/>
        <w:snapToGrid w:val="0"/>
        <w:spacing w:line="300" w:lineRule="auto"/>
        <w:ind w:firstLine="540"/>
        <w:rPr>
          <w:rFonts w:ascii="微软雅黑" w:eastAsia="微软雅黑" w:hAnsi="微软雅黑" w:cs="Tahoma"/>
          <w:sz w:val="24"/>
          <w:szCs w:val="24"/>
        </w:rPr>
      </w:pPr>
      <w:r w:rsidRPr="003B1AE4">
        <w:rPr>
          <w:rFonts w:ascii="微软雅黑" w:eastAsia="微软雅黑" w:hAnsi="微软雅黑" w:cs="Tahoma" w:hint="eastAsia"/>
          <w:sz w:val="24"/>
          <w:szCs w:val="24"/>
        </w:rPr>
        <w:t>三、</w:t>
      </w:r>
      <w:r w:rsidR="00246049" w:rsidRPr="003B1AE4">
        <w:rPr>
          <w:rFonts w:ascii="微软雅黑" w:eastAsia="微软雅黑" w:hAnsi="微软雅黑" w:cs="Tahoma" w:hint="eastAsia"/>
          <w:sz w:val="24"/>
          <w:szCs w:val="24"/>
        </w:rPr>
        <w:t>调剂程序</w:t>
      </w:r>
    </w:p>
    <w:p w:rsidR="0062018A" w:rsidRPr="003B1AE4" w:rsidRDefault="0062018A" w:rsidP="0062018A">
      <w:pPr>
        <w:adjustRightInd w:val="0"/>
        <w:snapToGrid w:val="0"/>
        <w:spacing w:line="300" w:lineRule="auto"/>
        <w:ind w:firstLineChars="221" w:firstLine="530"/>
        <w:rPr>
          <w:rFonts w:ascii="微软雅黑" w:eastAsia="微软雅黑" w:hAnsi="微软雅黑" w:cs="Tahoma"/>
          <w:sz w:val="24"/>
          <w:szCs w:val="24"/>
        </w:rPr>
      </w:pPr>
      <w:r w:rsidRPr="003B1AE4">
        <w:rPr>
          <w:rFonts w:ascii="微软雅黑" w:eastAsia="微软雅黑" w:hAnsi="微软雅黑" w:cs="Tahoma" w:hint="eastAsia"/>
          <w:sz w:val="24"/>
          <w:szCs w:val="24"/>
        </w:rPr>
        <w:t>1. 4月 4日15：00前申请调剂考生登陆“中国研究生招生信息网”网上调剂系统填写调剂志愿和有关信息。</w:t>
      </w:r>
    </w:p>
    <w:p w:rsidR="0062018A" w:rsidRPr="003B1AE4" w:rsidRDefault="0062018A" w:rsidP="0062018A">
      <w:pPr>
        <w:adjustRightInd w:val="0"/>
        <w:snapToGrid w:val="0"/>
        <w:spacing w:line="300" w:lineRule="auto"/>
        <w:ind w:firstLineChars="221" w:firstLine="530"/>
        <w:rPr>
          <w:rFonts w:ascii="微软雅黑" w:eastAsia="微软雅黑" w:hAnsi="微软雅黑" w:cs="Tahoma"/>
          <w:sz w:val="24"/>
          <w:szCs w:val="24"/>
        </w:rPr>
      </w:pPr>
      <w:r w:rsidRPr="003B1AE4">
        <w:rPr>
          <w:rFonts w:ascii="微软雅黑" w:eastAsia="微软雅黑" w:hAnsi="微软雅黑" w:cs="Tahoma" w:hint="eastAsia"/>
          <w:sz w:val="24"/>
          <w:szCs w:val="24"/>
        </w:rPr>
        <w:lastRenderedPageBreak/>
        <w:t>2. 4月 4日17：00前，学院对调剂考生名单进行审核后，在“中国研究生招生信息网”网上调剂系统上向考生发送复试通知。收到复试通知的考生需在系统中规定的时间内在系统中回复复试通知，否则视为放弃。请在此</w:t>
      </w:r>
      <w:r w:rsidRPr="003B1AE4">
        <w:rPr>
          <w:rFonts w:ascii="微软雅黑" w:eastAsia="微软雅黑" w:hAnsi="微软雅黑" w:cs="Tahoma"/>
          <w:sz w:val="24"/>
          <w:szCs w:val="24"/>
        </w:rPr>
        <w:t>期间保持电话畅通。</w:t>
      </w:r>
    </w:p>
    <w:p w:rsidR="0062018A" w:rsidRPr="003B1AE4" w:rsidRDefault="0062018A" w:rsidP="0062018A">
      <w:pPr>
        <w:adjustRightInd w:val="0"/>
        <w:snapToGrid w:val="0"/>
        <w:spacing w:line="300" w:lineRule="auto"/>
        <w:ind w:firstLineChars="221" w:firstLine="530"/>
        <w:rPr>
          <w:rFonts w:ascii="微软雅黑" w:eastAsia="微软雅黑" w:hAnsi="微软雅黑" w:cs="Tahoma"/>
          <w:sz w:val="24"/>
          <w:szCs w:val="24"/>
        </w:rPr>
      </w:pPr>
      <w:r w:rsidRPr="003B1AE4">
        <w:rPr>
          <w:rFonts w:ascii="微软雅黑" w:eastAsia="微软雅黑" w:hAnsi="微软雅黑" w:cs="Tahoma" w:hint="eastAsia"/>
          <w:sz w:val="24"/>
          <w:szCs w:val="24"/>
        </w:rPr>
        <w:t>3.</w:t>
      </w:r>
      <w:r w:rsidR="00A04E6B">
        <w:rPr>
          <w:rFonts w:ascii="微软雅黑" w:eastAsia="微软雅黑" w:hAnsi="微软雅黑" w:cs="Tahoma"/>
          <w:sz w:val="24"/>
          <w:szCs w:val="24"/>
        </w:rPr>
        <w:t xml:space="preserve"> </w:t>
      </w:r>
      <w:r w:rsidRPr="003B1AE4">
        <w:rPr>
          <w:rFonts w:ascii="微软雅黑" w:eastAsia="微软雅黑" w:hAnsi="微软雅黑" w:cs="Tahoma" w:hint="eastAsia"/>
          <w:sz w:val="24"/>
          <w:szCs w:val="24"/>
        </w:rPr>
        <w:t>调剂考生</w:t>
      </w:r>
      <w:r w:rsidR="003B1AE4" w:rsidRPr="003B1AE4">
        <w:rPr>
          <w:rFonts w:ascii="微软雅黑" w:eastAsia="微软雅黑" w:hAnsi="微软雅黑" w:cs="Tahoma" w:hint="eastAsia"/>
          <w:sz w:val="24"/>
          <w:szCs w:val="24"/>
        </w:rPr>
        <w:t>在</w:t>
      </w:r>
      <w:r w:rsidR="003B1AE4" w:rsidRPr="003B1AE4">
        <w:rPr>
          <w:rFonts w:ascii="微软雅黑" w:eastAsia="微软雅黑" w:hAnsi="微软雅黑" w:cs="Tahoma"/>
          <w:sz w:val="24"/>
          <w:szCs w:val="24"/>
        </w:rPr>
        <w:t>规定时间</w:t>
      </w:r>
      <w:r w:rsidRPr="003B1AE4">
        <w:rPr>
          <w:rFonts w:ascii="微软雅黑" w:eastAsia="微软雅黑" w:hAnsi="微软雅黑" w:cs="Tahoma" w:hint="eastAsia"/>
          <w:sz w:val="24"/>
          <w:szCs w:val="24"/>
        </w:rPr>
        <w:t>参加复试。</w:t>
      </w:r>
    </w:p>
    <w:p w:rsidR="0062018A" w:rsidRPr="003B1AE4" w:rsidRDefault="0062018A" w:rsidP="0062018A">
      <w:pPr>
        <w:adjustRightInd w:val="0"/>
        <w:snapToGrid w:val="0"/>
        <w:spacing w:line="300" w:lineRule="auto"/>
        <w:ind w:firstLineChars="221" w:firstLine="530"/>
        <w:rPr>
          <w:rFonts w:ascii="微软雅黑" w:eastAsia="微软雅黑" w:hAnsi="微软雅黑" w:cs="Tahoma"/>
          <w:sz w:val="24"/>
          <w:szCs w:val="24"/>
        </w:rPr>
      </w:pPr>
      <w:r w:rsidRPr="003B1AE4">
        <w:rPr>
          <w:rFonts w:ascii="微软雅黑" w:eastAsia="微软雅黑" w:hAnsi="微软雅黑" w:cs="Tahoma" w:hint="eastAsia"/>
          <w:sz w:val="24"/>
          <w:szCs w:val="24"/>
        </w:rPr>
        <w:t>4. 学校根据复试结果确定拟录取名单并通过调剂服务系统（网址：http://yz.chsi.com.cn）发布拟录取通知，</w:t>
      </w:r>
      <w:proofErr w:type="gramStart"/>
      <w:r w:rsidRPr="003B1AE4">
        <w:rPr>
          <w:rFonts w:ascii="微软雅黑" w:eastAsia="微软雅黑" w:hAnsi="微软雅黑" w:cs="Tahoma" w:hint="eastAsia"/>
          <w:sz w:val="24"/>
          <w:szCs w:val="24"/>
        </w:rPr>
        <w:t>被拟录取</w:t>
      </w:r>
      <w:proofErr w:type="gramEnd"/>
      <w:r w:rsidRPr="003B1AE4">
        <w:rPr>
          <w:rFonts w:ascii="微软雅黑" w:eastAsia="微软雅黑" w:hAnsi="微软雅黑" w:cs="Tahoma" w:hint="eastAsia"/>
          <w:sz w:val="24"/>
          <w:szCs w:val="24"/>
        </w:rPr>
        <w:t>的调剂考生须及时进行网上确认。</w:t>
      </w:r>
    </w:p>
    <w:p w:rsidR="0062018A" w:rsidRPr="003B1AE4" w:rsidRDefault="0062018A" w:rsidP="0062018A">
      <w:pPr>
        <w:adjustRightInd w:val="0"/>
        <w:snapToGrid w:val="0"/>
        <w:spacing w:line="300" w:lineRule="auto"/>
        <w:ind w:firstLineChars="221" w:firstLine="530"/>
        <w:rPr>
          <w:rFonts w:ascii="微软雅黑" w:eastAsia="微软雅黑" w:hAnsi="微软雅黑" w:cs="Tahoma"/>
          <w:sz w:val="24"/>
          <w:szCs w:val="24"/>
        </w:rPr>
      </w:pPr>
      <w:r w:rsidRPr="003B1AE4">
        <w:rPr>
          <w:rFonts w:ascii="微软雅黑" w:eastAsia="微软雅黑" w:hAnsi="微软雅黑" w:cs="Tahoma" w:hint="eastAsia"/>
          <w:sz w:val="24"/>
          <w:szCs w:val="24"/>
        </w:rPr>
        <w:t>5. 为保证调剂工作顺利进行，拟申请调剂至我校的考生调剂志愿填报我校后，务必在4月20日前保持调剂系统的调剂志愿保持不变。考生未在规定时间内完成学校规定操作或随意解除志愿的，则视为自动放弃复试或拟录取资格，由此产生的一切后果和责任由考生自行承担。</w:t>
      </w:r>
    </w:p>
    <w:p w:rsidR="0062018A" w:rsidRPr="003B1AE4" w:rsidRDefault="0062018A" w:rsidP="0062018A">
      <w:pPr>
        <w:adjustRightInd w:val="0"/>
        <w:snapToGrid w:val="0"/>
        <w:spacing w:line="300" w:lineRule="auto"/>
        <w:ind w:firstLineChars="221" w:firstLine="530"/>
        <w:rPr>
          <w:rFonts w:ascii="微软雅黑" w:eastAsia="微软雅黑" w:hAnsi="微软雅黑" w:cs="Tahoma"/>
          <w:sz w:val="24"/>
          <w:szCs w:val="24"/>
        </w:rPr>
      </w:pPr>
      <w:r w:rsidRPr="003B1AE4">
        <w:rPr>
          <w:rFonts w:ascii="微软雅黑" w:eastAsia="微软雅黑" w:hAnsi="微软雅黑" w:cs="Tahoma" w:hint="eastAsia"/>
          <w:sz w:val="24"/>
          <w:szCs w:val="24"/>
        </w:rPr>
        <w:t>6.</w:t>
      </w:r>
      <w:r w:rsidR="00B95BA3">
        <w:rPr>
          <w:rFonts w:ascii="微软雅黑" w:eastAsia="微软雅黑" w:hAnsi="微软雅黑" w:cs="Tahoma" w:hint="eastAsia"/>
          <w:sz w:val="24"/>
          <w:szCs w:val="24"/>
        </w:rPr>
        <w:t>网上调剂工作结束后，复试</w:t>
      </w:r>
      <w:r w:rsidR="00B95BA3">
        <w:rPr>
          <w:rFonts w:ascii="微软雅黑" w:eastAsia="微软雅黑" w:hAnsi="微软雅黑" w:cs="Tahoma"/>
          <w:sz w:val="24"/>
          <w:szCs w:val="24"/>
        </w:rPr>
        <w:t>成绩</w:t>
      </w:r>
      <w:bookmarkStart w:id="0" w:name="_GoBack"/>
      <w:bookmarkEnd w:id="0"/>
      <w:r w:rsidRPr="003B1AE4">
        <w:rPr>
          <w:rFonts w:ascii="微软雅黑" w:eastAsia="微软雅黑" w:hAnsi="微软雅黑" w:cs="Tahoma" w:hint="eastAsia"/>
          <w:sz w:val="24"/>
          <w:szCs w:val="24"/>
        </w:rPr>
        <w:t>会在</w:t>
      </w:r>
      <w:r w:rsidRPr="003B1AE4">
        <w:rPr>
          <w:rFonts w:ascii="微软雅黑" w:eastAsia="微软雅黑" w:hAnsi="微软雅黑" w:cs="Tahoma"/>
          <w:sz w:val="24"/>
          <w:szCs w:val="24"/>
        </w:rPr>
        <w:t>管理学院网站公布</w:t>
      </w:r>
      <w:r w:rsidRPr="003B1AE4">
        <w:rPr>
          <w:rFonts w:ascii="微软雅黑" w:eastAsia="微软雅黑" w:hAnsi="微软雅黑" w:cs="Tahoma" w:hint="eastAsia"/>
          <w:sz w:val="24"/>
          <w:szCs w:val="24"/>
        </w:rPr>
        <w:t>。</w:t>
      </w:r>
    </w:p>
    <w:p w:rsidR="0037485A" w:rsidRPr="003B1AE4" w:rsidRDefault="0037485A" w:rsidP="0062018A">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四、复试方式与内容</w:t>
      </w:r>
    </w:p>
    <w:p w:rsidR="0037485A" w:rsidRPr="003B1AE4" w:rsidRDefault="0037485A"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复试包括笔试、面试、外国语听力与口语测试、综合素质考核、体检等内容。其中笔试主要是专业课测试</w:t>
      </w:r>
      <w:r w:rsidR="001C40BE" w:rsidRPr="003B1AE4">
        <w:rPr>
          <w:rFonts w:ascii="微软雅黑" w:eastAsia="微软雅黑" w:hAnsi="微软雅黑" w:hint="eastAsia"/>
          <w:sz w:val="24"/>
          <w:szCs w:val="24"/>
        </w:rPr>
        <w:t>（包括管理学原理、战略管理、市场营销等）</w:t>
      </w:r>
      <w:r w:rsidRPr="003B1AE4">
        <w:rPr>
          <w:rFonts w:ascii="微软雅黑" w:eastAsia="微软雅黑" w:hAnsi="微软雅黑" w:hint="eastAsia"/>
          <w:sz w:val="24"/>
          <w:szCs w:val="24"/>
        </w:rPr>
        <w:t xml:space="preserve">，综合素质考核包括思想政治素质和道德品质考核、心理素质测试以及人文素养、社会实践（社团活动、志愿服务等）、团结协作精神等方面的考核。 </w:t>
      </w:r>
    </w:p>
    <w:p w:rsidR="0037485A" w:rsidRPr="003B1AE4" w:rsidRDefault="0037485A"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 xml:space="preserve">综合素质考核中的心理素质测试、体检由学校统一组织，请查看学校研究生招生信息网有关通知。 </w:t>
      </w:r>
    </w:p>
    <w:p w:rsidR="0037485A" w:rsidRPr="003B1AE4" w:rsidRDefault="00393CAF"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五</w:t>
      </w:r>
      <w:r w:rsidR="0037485A" w:rsidRPr="003B1AE4">
        <w:rPr>
          <w:rFonts w:ascii="微软雅黑" w:eastAsia="微软雅黑" w:hAnsi="微软雅黑" w:hint="eastAsia"/>
          <w:sz w:val="24"/>
          <w:szCs w:val="24"/>
        </w:rPr>
        <w:t>、复试报到及复试资格审核</w:t>
      </w:r>
    </w:p>
    <w:p w:rsidR="007F7C2F" w:rsidRDefault="002E4523" w:rsidP="000F4525">
      <w:pPr>
        <w:adjustRightInd w:val="0"/>
        <w:snapToGrid w:val="0"/>
        <w:spacing w:line="300" w:lineRule="auto"/>
        <w:ind w:firstLineChars="221" w:firstLine="530"/>
        <w:jc w:val="left"/>
        <w:rPr>
          <w:rFonts w:ascii="微软雅黑" w:eastAsia="微软雅黑" w:hAnsi="微软雅黑" w:cs="仿宋_GB2312"/>
          <w:sz w:val="24"/>
          <w:szCs w:val="24"/>
        </w:rPr>
      </w:pPr>
      <w:r w:rsidRPr="003B1AE4">
        <w:rPr>
          <w:rFonts w:ascii="微软雅黑" w:eastAsia="微软雅黑" w:hAnsi="微软雅黑" w:hint="eastAsia"/>
          <w:sz w:val="24"/>
          <w:szCs w:val="24"/>
        </w:rPr>
        <w:t>1.</w:t>
      </w:r>
      <w:r w:rsidR="00A04E6B">
        <w:rPr>
          <w:rFonts w:ascii="微软雅黑" w:eastAsia="微软雅黑" w:hAnsi="微软雅黑"/>
          <w:sz w:val="24"/>
          <w:szCs w:val="24"/>
        </w:rPr>
        <w:t xml:space="preserve"> </w:t>
      </w:r>
      <w:r w:rsidR="007F7C2F">
        <w:rPr>
          <w:rFonts w:ascii="微软雅黑" w:eastAsia="微软雅黑" w:hAnsi="微软雅黑" w:cs="仿宋_GB2312" w:hint="eastAsia"/>
          <w:sz w:val="24"/>
          <w:szCs w:val="24"/>
        </w:rPr>
        <w:t>企业</w:t>
      </w:r>
      <w:r w:rsidR="007F7C2F">
        <w:rPr>
          <w:rFonts w:ascii="微软雅黑" w:eastAsia="微软雅黑" w:hAnsi="微软雅黑" w:cs="仿宋_GB2312"/>
          <w:sz w:val="24"/>
          <w:szCs w:val="24"/>
        </w:rPr>
        <w:t>管理专业</w:t>
      </w:r>
      <w:r w:rsidR="007F7C2F">
        <w:rPr>
          <w:rFonts w:ascii="微软雅黑" w:eastAsia="微软雅黑" w:hAnsi="微软雅黑" w:cs="仿宋_GB2312" w:hint="eastAsia"/>
          <w:sz w:val="24"/>
          <w:szCs w:val="24"/>
        </w:rPr>
        <w:t>：</w:t>
      </w:r>
    </w:p>
    <w:p w:rsidR="00A04E6B" w:rsidRDefault="002E4523" w:rsidP="000F4525">
      <w:pPr>
        <w:adjustRightInd w:val="0"/>
        <w:snapToGrid w:val="0"/>
        <w:spacing w:line="300" w:lineRule="auto"/>
        <w:ind w:firstLineChars="221" w:firstLine="530"/>
        <w:jc w:val="left"/>
        <w:rPr>
          <w:rFonts w:ascii="微软雅黑" w:eastAsia="微软雅黑" w:hAnsi="微软雅黑" w:cs="仿宋_GB2312"/>
          <w:sz w:val="24"/>
          <w:szCs w:val="24"/>
        </w:rPr>
      </w:pPr>
      <w:r w:rsidRPr="003B1AE4">
        <w:rPr>
          <w:rFonts w:ascii="微软雅黑" w:eastAsia="微软雅黑" w:hAnsi="微软雅黑" w:hint="eastAsia"/>
          <w:sz w:val="24"/>
          <w:szCs w:val="24"/>
        </w:rPr>
        <w:t>4月8日上午8：30</w:t>
      </w:r>
      <w:r w:rsidR="0062018A" w:rsidRPr="003B1AE4">
        <w:rPr>
          <w:rFonts w:ascii="微软雅黑" w:eastAsia="微软雅黑" w:hAnsi="微软雅黑" w:hint="eastAsia"/>
          <w:sz w:val="24"/>
          <w:szCs w:val="24"/>
        </w:rPr>
        <w:t>—</w:t>
      </w:r>
      <w:r w:rsidR="00AE5912" w:rsidRPr="003B1AE4">
        <w:rPr>
          <w:rFonts w:ascii="微软雅黑" w:eastAsia="微软雅黑" w:hAnsi="微软雅黑" w:hint="eastAsia"/>
          <w:sz w:val="24"/>
          <w:szCs w:val="24"/>
        </w:rPr>
        <w:t>9</w:t>
      </w:r>
      <w:r w:rsidRPr="003B1AE4">
        <w:rPr>
          <w:rFonts w:ascii="微软雅黑" w:eastAsia="微软雅黑" w:hAnsi="微软雅黑" w:hint="eastAsia"/>
          <w:sz w:val="24"/>
          <w:szCs w:val="24"/>
        </w:rPr>
        <w:t>：</w:t>
      </w:r>
      <w:r w:rsidR="00AE5912" w:rsidRPr="003B1AE4">
        <w:rPr>
          <w:rFonts w:ascii="微软雅黑" w:eastAsia="微软雅黑" w:hAnsi="微软雅黑" w:hint="eastAsia"/>
          <w:sz w:val="24"/>
          <w:szCs w:val="24"/>
        </w:rPr>
        <w:t>3</w:t>
      </w:r>
      <w:r w:rsidRPr="003B1AE4">
        <w:rPr>
          <w:rFonts w:ascii="微软雅黑" w:eastAsia="微软雅黑" w:hAnsi="微软雅黑" w:hint="eastAsia"/>
          <w:sz w:val="24"/>
          <w:szCs w:val="24"/>
        </w:rPr>
        <w:t>0</w:t>
      </w:r>
      <w:r w:rsidRPr="003B1AE4">
        <w:rPr>
          <w:rFonts w:ascii="微软雅黑" w:eastAsia="微软雅黑" w:hAnsi="微软雅黑" w:cs="仿宋_GB2312" w:hint="eastAsia"/>
          <w:sz w:val="24"/>
          <w:szCs w:val="24"/>
        </w:rPr>
        <w:t>，复试考生到管理学院317办公室</w:t>
      </w:r>
      <w:r w:rsidR="00A04E6B" w:rsidRPr="003B1AE4">
        <w:rPr>
          <w:rFonts w:ascii="微软雅黑" w:eastAsia="微软雅黑" w:hAnsi="微软雅黑" w:cs="仿宋_GB2312" w:hint="eastAsia"/>
          <w:sz w:val="24"/>
          <w:szCs w:val="24"/>
        </w:rPr>
        <w:t>签到并接受资格审查</w:t>
      </w:r>
      <w:r w:rsidR="00A04E6B">
        <w:rPr>
          <w:rFonts w:ascii="微软雅黑" w:eastAsia="微软雅黑" w:hAnsi="微软雅黑" w:cs="仿宋_GB2312" w:hint="eastAsia"/>
          <w:sz w:val="24"/>
          <w:szCs w:val="24"/>
        </w:rPr>
        <w:t>。</w:t>
      </w:r>
    </w:p>
    <w:p w:rsidR="007F7C2F" w:rsidRDefault="007F7C2F" w:rsidP="000F4525">
      <w:pPr>
        <w:adjustRightInd w:val="0"/>
        <w:snapToGrid w:val="0"/>
        <w:spacing w:line="300" w:lineRule="auto"/>
        <w:ind w:firstLineChars="221" w:firstLine="530"/>
        <w:jc w:val="left"/>
        <w:rPr>
          <w:rFonts w:ascii="微软雅黑" w:eastAsia="微软雅黑" w:hAnsi="微软雅黑" w:cs="Tahoma"/>
          <w:color w:val="282828"/>
          <w:sz w:val="24"/>
          <w:szCs w:val="24"/>
        </w:rPr>
      </w:pPr>
      <w:r w:rsidRPr="003B1AE4">
        <w:rPr>
          <w:rFonts w:ascii="微软雅黑" w:eastAsia="微软雅黑" w:hAnsi="微软雅黑" w:cs="Tahoma" w:hint="eastAsia"/>
          <w:color w:val="282828"/>
          <w:sz w:val="24"/>
          <w:szCs w:val="24"/>
        </w:rPr>
        <w:t>农业管理专业（非全日制）</w:t>
      </w:r>
      <w:r>
        <w:rPr>
          <w:rFonts w:ascii="微软雅黑" w:eastAsia="微软雅黑" w:hAnsi="微软雅黑" w:cs="Tahoma" w:hint="eastAsia"/>
          <w:color w:val="282828"/>
          <w:sz w:val="24"/>
          <w:szCs w:val="24"/>
        </w:rPr>
        <w:t>：</w:t>
      </w:r>
    </w:p>
    <w:p w:rsidR="0037485A" w:rsidRPr="003B1AE4" w:rsidRDefault="00A04E6B" w:rsidP="000F4525">
      <w:pPr>
        <w:adjustRightInd w:val="0"/>
        <w:snapToGrid w:val="0"/>
        <w:spacing w:line="300" w:lineRule="auto"/>
        <w:ind w:firstLineChars="221" w:firstLine="530"/>
        <w:jc w:val="left"/>
        <w:rPr>
          <w:rFonts w:ascii="微软雅黑" w:eastAsia="微软雅黑" w:hAnsi="微软雅黑"/>
          <w:sz w:val="24"/>
          <w:szCs w:val="24"/>
        </w:rPr>
      </w:pPr>
      <w:r w:rsidRPr="003B1AE4">
        <w:rPr>
          <w:rFonts w:ascii="微软雅黑" w:eastAsia="微软雅黑" w:hAnsi="微软雅黑" w:hint="eastAsia"/>
          <w:sz w:val="24"/>
          <w:szCs w:val="24"/>
        </w:rPr>
        <w:t>4月</w:t>
      </w:r>
      <w:r>
        <w:rPr>
          <w:rFonts w:ascii="微软雅黑" w:eastAsia="微软雅黑" w:hAnsi="微软雅黑" w:hint="eastAsia"/>
          <w:sz w:val="24"/>
          <w:szCs w:val="24"/>
        </w:rPr>
        <w:t>9</w:t>
      </w:r>
      <w:r w:rsidRPr="003B1AE4">
        <w:rPr>
          <w:rFonts w:ascii="微软雅黑" w:eastAsia="微软雅黑" w:hAnsi="微软雅黑" w:hint="eastAsia"/>
          <w:sz w:val="24"/>
          <w:szCs w:val="24"/>
        </w:rPr>
        <w:t>日上午9：30—</w:t>
      </w:r>
      <w:r>
        <w:rPr>
          <w:rFonts w:ascii="微软雅黑" w:eastAsia="微软雅黑" w:hAnsi="微软雅黑" w:hint="eastAsia"/>
          <w:sz w:val="24"/>
          <w:szCs w:val="24"/>
        </w:rPr>
        <w:t>10:00</w:t>
      </w:r>
      <w:r w:rsidRPr="003B1AE4">
        <w:rPr>
          <w:rFonts w:ascii="微软雅黑" w:eastAsia="微软雅黑" w:hAnsi="微软雅黑" w:cs="仿宋_GB2312" w:hint="eastAsia"/>
          <w:sz w:val="24"/>
          <w:szCs w:val="24"/>
        </w:rPr>
        <w:t>，复试考生到管理学院</w:t>
      </w:r>
      <w:r>
        <w:rPr>
          <w:rFonts w:ascii="微软雅黑" w:eastAsia="微软雅黑" w:hAnsi="微软雅黑" w:cs="仿宋_GB2312" w:hint="eastAsia"/>
          <w:sz w:val="24"/>
          <w:szCs w:val="24"/>
        </w:rPr>
        <w:t>235</w:t>
      </w:r>
      <w:r w:rsidRPr="003B1AE4">
        <w:rPr>
          <w:rFonts w:ascii="微软雅黑" w:eastAsia="微软雅黑" w:hAnsi="微软雅黑" w:cs="仿宋_GB2312" w:hint="eastAsia"/>
          <w:sz w:val="24"/>
          <w:szCs w:val="24"/>
        </w:rPr>
        <w:t>办公室签到并接受资格审查。</w:t>
      </w:r>
    </w:p>
    <w:p w:rsidR="0037485A" w:rsidRPr="003B1AE4" w:rsidRDefault="0037485A" w:rsidP="000F4525">
      <w:pPr>
        <w:adjustRightInd w:val="0"/>
        <w:snapToGrid w:val="0"/>
        <w:spacing w:line="300" w:lineRule="auto"/>
        <w:ind w:firstLine="420"/>
        <w:rPr>
          <w:rFonts w:ascii="微软雅黑" w:eastAsia="微软雅黑" w:hAnsi="微软雅黑" w:cs="仿宋_GB2312"/>
          <w:sz w:val="24"/>
          <w:szCs w:val="24"/>
        </w:rPr>
      </w:pPr>
      <w:r w:rsidRPr="003B1AE4">
        <w:rPr>
          <w:rFonts w:ascii="微软雅黑" w:eastAsia="微软雅黑" w:hAnsi="微软雅黑" w:cs="仿宋_GB2312" w:hint="eastAsia"/>
          <w:sz w:val="24"/>
          <w:szCs w:val="24"/>
        </w:rPr>
        <w:lastRenderedPageBreak/>
        <w:t>2</w:t>
      </w:r>
      <w:r w:rsidR="00393CAF" w:rsidRPr="003B1AE4">
        <w:rPr>
          <w:rFonts w:ascii="微软雅黑" w:eastAsia="微软雅黑" w:hAnsi="微软雅黑" w:cs="仿宋_GB2312"/>
          <w:sz w:val="24"/>
          <w:szCs w:val="24"/>
        </w:rPr>
        <w:t>.</w:t>
      </w:r>
      <w:r w:rsidR="00A04E6B">
        <w:rPr>
          <w:rFonts w:ascii="微软雅黑" w:eastAsia="微软雅黑" w:hAnsi="微软雅黑" w:cs="仿宋_GB2312"/>
          <w:sz w:val="24"/>
          <w:szCs w:val="24"/>
        </w:rPr>
        <w:t xml:space="preserve"> </w:t>
      </w:r>
      <w:r w:rsidRPr="003B1AE4">
        <w:rPr>
          <w:rFonts w:ascii="微软雅黑" w:eastAsia="微软雅黑" w:hAnsi="微软雅黑" w:cs="仿宋_GB2312" w:hint="eastAsia"/>
          <w:sz w:val="24"/>
          <w:szCs w:val="24"/>
        </w:rPr>
        <w:t>资格审核</w:t>
      </w:r>
      <w:r w:rsidR="00393CAF" w:rsidRPr="003B1AE4">
        <w:rPr>
          <w:rFonts w:ascii="微软雅黑" w:eastAsia="微软雅黑" w:hAnsi="微软雅黑" w:cs="仿宋_GB2312" w:hint="eastAsia"/>
          <w:sz w:val="24"/>
          <w:szCs w:val="24"/>
        </w:rPr>
        <w:t>需要携带:</w:t>
      </w:r>
    </w:p>
    <w:p w:rsidR="0037485A" w:rsidRPr="003B1AE4" w:rsidRDefault="0037485A" w:rsidP="000F4525">
      <w:pPr>
        <w:adjustRightInd w:val="0"/>
        <w:snapToGrid w:val="0"/>
        <w:spacing w:line="300" w:lineRule="auto"/>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 xml:space="preserve">   （1）准考证；</w:t>
      </w:r>
    </w:p>
    <w:p w:rsidR="0037485A" w:rsidRPr="003B1AE4" w:rsidRDefault="0037485A" w:rsidP="000F4525">
      <w:pPr>
        <w:adjustRightInd w:val="0"/>
        <w:snapToGrid w:val="0"/>
        <w:spacing w:line="300" w:lineRule="auto"/>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 xml:space="preserve">   （2）</w:t>
      </w:r>
      <w:r w:rsidR="00A04E6B">
        <w:rPr>
          <w:rFonts w:ascii="微软雅黑" w:eastAsia="微软雅黑" w:hAnsi="微软雅黑" w:cs="仿宋_GB2312" w:hint="eastAsia"/>
          <w:sz w:val="24"/>
          <w:szCs w:val="24"/>
        </w:rPr>
        <w:t xml:space="preserve"> </w:t>
      </w:r>
      <w:r w:rsidRPr="003B1AE4">
        <w:rPr>
          <w:rFonts w:ascii="微软雅黑" w:eastAsia="微软雅黑" w:hAnsi="微软雅黑" w:cs="仿宋_GB2312" w:hint="eastAsia"/>
          <w:sz w:val="24"/>
          <w:szCs w:val="24"/>
        </w:rPr>
        <w:t>有效居民身份证；</w:t>
      </w:r>
    </w:p>
    <w:p w:rsidR="0037485A" w:rsidRPr="003B1AE4" w:rsidRDefault="0037485A" w:rsidP="000F4525">
      <w:pPr>
        <w:adjustRightInd w:val="0"/>
        <w:snapToGrid w:val="0"/>
        <w:spacing w:line="300" w:lineRule="auto"/>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 xml:space="preserve">   （3）</w:t>
      </w:r>
      <w:r w:rsidR="00A04E6B">
        <w:rPr>
          <w:rFonts w:ascii="微软雅黑" w:eastAsia="微软雅黑" w:hAnsi="微软雅黑" w:cs="仿宋_GB2312" w:hint="eastAsia"/>
          <w:sz w:val="24"/>
          <w:szCs w:val="24"/>
        </w:rPr>
        <w:t xml:space="preserve"> </w:t>
      </w:r>
      <w:r w:rsidRPr="003B1AE4">
        <w:rPr>
          <w:rFonts w:ascii="微软雅黑" w:eastAsia="微软雅黑" w:hAnsi="微软雅黑" w:cs="仿宋_GB2312" w:hint="eastAsia"/>
          <w:sz w:val="24"/>
          <w:szCs w:val="24"/>
        </w:rPr>
        <w:t>填写完整并密封完好的《中国海洋大学硕士研究生复试思想政治考核表》（附件2，学院审核留存）；</w:t>
      </w:r>
    </w:p>
    <w:p w:rsidR="0037485A" w:rsidRPr="003B1AE4" w:rsidRDefault="0037485A" w:rsidP="000F4525">
      <w:pPr>
        <w:adjustRightInd w:val="0"/>
        <w:snapToGrid w:val="0"/>
        <w:spacing w:line="300" w:lineRule="auto"/>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 xml:space="preserve">   （4）</w:t>
      </w:r>
      <w:r w:rsidR="00A04E6B">
        <w:rPr>
          <w:rFonts w:ascii="微软雅黑" w:eastAsia="微软雅黑" w:hAnsi="微软雅黑" w:cs="仿宋_GB2312" w:hint="eastAsia"/>
          <w:sz w:val="24"/>
          <w:szCs w:val="24"/>
        </w:rPr>
        <w:t xml:space="preserve"> </w:t>
      </w:r>
      <w:r w:rsidRPr="003B1AE4">
        <w:rPr>
          <w:rFonts w:ascii="微软雅黑" w:eastAsia="微软雅黑" w:hAnsi="微软雅黑" w:cs="仿宋_GB2312" w:hint="eastAsia"/>
          <w:sz w:val="24"/>
          <w:szCs w:val="24"/>
        </w:rPr>
        <w:t>本科成绩单，须加盖所在学校教务部门公章并密封；</w:t>
      </w:r>
    </w:p>
    <w:p w:rsidR="0037485A" w:rsidRPr="003B1AE4" w:rsidRDefault="0037485A" w:rsidP="000F4525">
      <w:pPr>
        <w:adjustRightInd w:val="0"/>
        <w:snapToGrid w:val="0"/>
        <w:spacing w:line="300" w:lineRule="auto"/>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 xml:space="preserve">   （5）</w:t>
      </w:r>
      <w:r w:rsidR="00A04E6B">
        <w:rPr>
          <w:rFonts w:ascii="微软雅黑" w:eastAsia="微软雅黑" w:hAnsi="微软雅黑" w:cs="仿宋_GB2312" w:hint="eastAsia"/>
          <w:sz w:val="24"/>
          <w:szCs w:val="24"/>
        </w:rPr>
        <w:t xml:space="preserve"> </w:t>
      </w:r>
      <w:r w:rsidR="00A04E6B">
        <w:rPr>
          <w:rFonts w:ascii="微软雅黑" w:eastAsia="微软雅黑" w:hAnsi="微软雅黑" w:cs="仿宋_GB2312"/>
          <w:sz w:val="24"/>
          <w:szCs w:val="24"/>
        </w:rPr>
        <w:t xml:space="preserve"> </w:t>
      </w:r>
      <w:r w:rsidRPr="003B1AE4">
        <w:rPr>
          <w:rFonts w:ascii="微软雅黑" w:eastAsia="微软雅黑" w:hAnsi="微软雅黑" w:cs="仿宋_GB2312" w:hint="eastAsia"/>
          <w:sz w:val="24"/>
          <w:szCs w:val="24"/>
        </w:rPr>
        <w:t>英语四级、六级考试成绩单或其他外国语水平成绩证明原件及复印件；</w:t>
      </w:r>
    </w:p>
    <w:p w:rsidR="0037485A" w:rsidRPr="003B1AE4" w:rsidRDefault="0037485A" w:rsidP="000F4525">
      <w:pPr>
        <w:adjustRightInd w:val="0"/>
        <w:snapToGrid w:val="0"/>
        <w:spacing w:line="300" w:lineRule="auto"/>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 xml:space="preserve">   （6）</w:t>
      </w:r>
      <w:r w:rsidR="00A04E6B">
        <w:rPr>
          <w:rFonts w:ascii="微软雅黑" w:eastAsia="微软雅黑" w:hAnsi="微软雅黑" w:cs="仿宋_GB2312" w:hint="eastAsia"/>
          <w:sz w:val="24"/>
          <w:szCs w:val="24"/>
        </w:rPr>
        <w:t xml:space="preserve"> </w:t>
      </w:r>
      <w:r w:rsidRPr="003B1AE4">
        <w:rPr>
          <w:rFonts w:ascii="微软雅黑" w:eastAsia="微软雅黑" w:hAnsi="微软雅黑" w:cs="仿宋_GB2312" w:hint="eastAsia"/>
          <w:sz w:val="24"/>
          <w:szCs w:val="24"/>
        </w:rPr>
        <w:t>考生如获校级以上奖励或有公开发表论文可提供相关材料的复印件；</w:t>
      </w:r>
    </w:p>
    <w:p w:rsidR="0037485A" w:rsidRPr="003B1AE4" w:rsidRDefault="0037485A" w:rsidP="0062018A">
      <w:pPr>
        <w:adjustRightInd w:val="0"/>
        <w:snapToGrid w:val="0"/>
        <w:spacing w:line="300" w:lineRule="auto"/>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 xml:space="preserve">   （7）</w:t>
      </w:r>
      <w:r w:rsidR="00A04E6B">
        <w:rPr>
          <w:rFonts w:ascii="微软雅黑" w:eastAsia="微软雅黑" w:hAnsi="微软雅黑" w:cs="仿宋_GB2312" w:hint="eastAsia"/>
          <w:sz w:val="24"/>
          <w:szCs w:val="24"/>
        </w:rPr>
        <w:t xml:space="preserve"> </w:t>
      </w:r>
      <w:r w:rsidRPr="003B1AE4">
        <w:rPr>
          <w:rFonts w:ascii="微软雅黑" w:eastAsia="微软雅黑" w:hAnsi="微软雅黑" w:cs="仿宋_GB2312" w:hint="eastAsia"/>
          <w:sz w:val="24"/>
          <w:szCs w:val="24"/>
        </w:rPr>
        <w:t>往届考生的本科毕业证书原件（以报名现场确认截止日期前所获得的文凭为准）及《教育部学历证书电子注册备案表》（或《中国高等教育学历认证报告》），无原件考生一律不准参加复试。在国外获得学历、学位的考生，应提供由教育部留学服务中心出具的国外学历、学位认定证书，无此证明者不准参加复试；应届本科毕业考生则须提交本人学生证（注册信息完整，特殊学制的考生需提供本科所在学校的相关证明）和《教育部学籍在线验证报告》。对以上原件有疑问的，须及时与研究生招生办公室联系；</w:t>
      </w:r>
    </w:p>
    <w:p w:rsidR="0037485A" w:rsidRPr="003B1AE4" w:rsidRDefault="0037485A" w:rsidP="000F4525">
      <w:pPr>
        <w:adjustRightInd w:val="0"/>
        <w:snapToGrid w:val="0"/>
        <w:spacing w:line="300" w:lineRule="auto"/>
        <w:ind w:firstLineChars="200" w:firstLine="480"/>
        <w:rPr>
          <w:rFonts w:ascii="微软雅黑" w:eastAsia="微软雅黑" w:hAnsi="微软雅黑" w:cs="仿宋_GB2312"/>
          <w:sz w:val="24"/>
          <w:szCs w:val="24"/>
        </w:rPr>
      </w:pPr>
      <w:r w:rsidRPr="003B1AE4">
        <w:rPr>
          <w:rFonts w:ascii="微软雅黑" w:eastAsia="微软雅黑" w:hAnsi="微软雅黑" w:cs="仿宋_GB2312" w:hint="eastAsia"/>
          <w:sz w:val="24"/>
          <w:szCs w:val="24"/>
        </w:rPr>
        <w:t>资格审查不合格者不予复试。</w:t>
      </w:r>
    </w:p>
    <w:p w:rsidR="0037485A" w:rsidRPr="003B1AE4" w:rsidRDefault="00393CAF"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六</w:t>
      </w:r>
      <w:r w:rsidR="0037485A" w:rsidRPr="003B1AE4">
        <w:rPr>
          <w:rFonts w:ascii="微软雅黑" w:eastAsia="微软雅黑" w:hAnsi="微软雅黑" w:hint="eastAsia"/>
          <w:sz w:val="24"/>
          <w:szCs w:val="24"/>
        </w:rPr>
        <w:t>、复试安排</w:t>
      </w:r>
    </w:p>
    <w:p w:rsidR="003B1AE4" w:rsidRPr="003B1AE4" w:rsidRDefault="003B1AE4"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1. 企业管理</w:t>
      </w:r>
      <w:r>
        <w:rPr>
          <w:rFonts w:ascii="微软雅黑" w:eastAsia="微软雅黑" w:hAnsi="微软雅黑" w:hint="eastAsia"/>
          <w:sz w:val="24"/>
          <w:szCs w:val="24"/>
        </w:rPr>
        <w:t>专业</w:t>
      </w:r>
    </w:p>
    <w:p w:rsidR="0037485A" w:rsidRPr="003B1AE4" w:rsidRDefault="0037485A" w:rsidP="000F4525">
      <w:pPr>
        <w:adjustRightInd w:val="0"/>
        <w:snapToGrid w:val="0"/>
        <w:spacing w:line="300" w:lineRule="auto"/>
        <w:ind w:firstLineChars="221" w:firstLine="530"/>
        <w:rPr>
          <w:rFonts w:ascii="微软雅黑" w:eastAsia="微软雅黑" w:hAnsi="微软雅黑" w:cs="仿宋_GB2312"/>
          <w:sz w:val="24"/>
          <w:szCs w:val="24"/>
        </w:rPr>
      </w:pPr>
      <w:r w:rsidRPr="003B1AE4">
        <w:rPr>
          <w:rFonts w:ascii="微软雅黑" w:eastAsia="微软雅黑" w:hAnsi="微软雅黑" w:cs="仿宋_GB2312"/>
          <w:sz w:val="24"/>
          <w:szCs w:val="24"/>
        </w:rPr>
        <w:t>笔试：</w:t>
      </w:r>
      <w:r w:rsidR="00AE5912" w:rsidRPr="003B1AE4">
        <w:rPr>
          <w:rFonts w:ascii="微软雅黑" w:eastAsia="微软雅黑" w:hAnsi="微软雅黑" w:hint="eastAsia"/>
          <w:sz w:val="24"/>
          <w:szCs w:val="24"/>
        </w:rPr>
        <w:t>4月8日上午</w:t>
      </w:r>
      <w:r w:rsidR="003B1AE4" w:rsidRPr="003B1AE4">
        <w:rPr>
          <w:rFonts w:ascii="微软雅黑" w:eastAsia="微软雅黑" w:hAnsi="微软雅黑" w:cs="仿宋_GB2312" w:hint="eastAsia"/>
          <w:sz w:val="24"/>
          <w:szCs w:val="24"/>
        </w:rPr>
        <w:t>9：00—11：00</w:t>
      </w:r>
      <w:r w:rsidR="00AE5912" w:rsidRPr="003B1AE4">
        <w:rPr>
          <w:rFonts w:ascii="微软雅黑" w:eastAsia="微软雅黑" w:hAnsi="微软雅黑" w:hint="eastAsia"/>
          <w:sz w:val="24"/>
          <w:szCs w:val="24"/>
        </w:rPr>
        <w:t>，管理学院306室</w:t>
      </w:r>
    </w:p>
    <w:p w:rsidR="0037485A" w:rsidRPr="003B1AE4" w:rsidRDefault="00AE5912"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cs="仿宋_GB2312"/>
          <w:sz w:val="24"/>
          <w:szCs w:val="24"/>
        </w:rPr>
        <w:t>面试：</w:t>
      </w:r>
      <w:r w:rsidR="000F4525" w:rsidRPr="003B1AE4">
        <w:rPr>
          <w:rFonts w:ascii="微软雅黑" w:eastAsia="微软雅黑" w:hAnsi="微软雅黑" w:hint="eastAsia"/>
          <w:sz w:val="24"/>
          <w:szCs w:val="24"/>
        </w:rPr>
        <w:t>4月8日上午13：30</w:t>
      </w:r>
      <w:r w:rsidR="0062018A" w:rsidRPr="003B1AE4">
        <w:rPr>
          <w:rFonts w:ascii="微软雅黑" w:eastAsia="微软雅黑" w:hAnsi="微软雅黑" w:hint="eastAsia"/>
          <w:sz w:val="24"/>
          <w:szCs w:val="24"/>
        </w:rPr>
        <w:t>—</w:t>
      </w:r>
      <w:r w:rsidR="000F4525" w:rsidRPr="003B1AE4">
        <w:rPr>
          <w:rFonts w:ascii="微软雅黑" w:eastAsia="微软雅黑" w:hAnsi="微软雅黑" w:hint="eastAsia"/>
          <w:sz w:val="24"/>
          <w:szCs w:val="24"/>
        </w:rPr>
        <w:t>14：30，管理学院306室</w:t>
      </w:r>
    </w:p>
    <w:p w:rsidR="003B1AE4" w:rsidRDefault="003B1AE4"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2. 农业管理专业（非全日制）</w:t>
      </w:r>
    </w:p>
    <w:p w:rsidR="003B1AE4" w:rsidRPr="003B1AE4" w:rsidRDefault="003B1AE4" w:rsidP="003B1AE4">
      <w:pPr>
        <w:adjustRightInd w:val="0"/>
        <w:snapToGrid w:val="0"/>
        <w:spacing w:line="300" w:lineRule="auto"/>
        <w:ind w:firstLineChars="221" w:firstLine="530"/>
        <w:rPr>
          <w:rFonts w:ascii="微软雅黑" w:eastAsia="微软雅黑" w:hAnsi="微软雅黑" w:cs="仿宋_GB2312"/>
          <w:sz w:val="24"/>
          <w:szCs w:val="24"/>
        </w:rPr>
      </w:pPr>
      <w:r w:rsidRPr="003B1AE4">
        <w:rPr>
          <w:rFonts w:ascii="微软雅黑" w:eastAsia="微软雅黑" w:hAnsi="微软雅黑" w:cs="仿宋_GB2312"/>
          <w:sz w:val="24"/>
          <w:szCs w:val="24"/>
        </w:rPr>
        <w:t>笔试：</w:t>
      </w:r>
      <w:r w:rsidRPr="003B1AE4">
        <w:rPr>
          <w:rFonts w:ascii="微软雅黑" w:eastAsia="微软雅黑" w:hAnsi="微软雅黑" w:hint="eastAsia"/>
          <w:sz w:val="24"/>
          <w:szCs w:val="24"/>
        </w:rPr>
        <w:t>4月</w:t>
      </w:r>
      <w:r>
        <w:rPr>
          <w:rFonts w:ascii="微软雅黑" w:eastAsia="微软雅黑" w:hAnsi="微软雅黑" w:hint="eastAsia"/>
          <w:sz w:val="24"/>
          <w:szCs w:val="24"/>
        </w:rPr>
        <w:t>9</w:t>
      </w:r>
      <w:r w:rsidRPr="003B1AE4">
        <w:rPr>
          <w:rFonts w:ascii="微软雅黑" w:eastAsia="微软雅黑" w:hAnsi="微软雅黑" w:hint="eastAsia"/>
          <w:sz w:val="24"/>
          <w:szCs w:val="24"/>
        </w:rPr>
        <w:t>日上午10：00—12：00，管理学院</w:t>
      </w:r>
      <w:r>
        <w:rPr>
          <w:rFonts w:ascii="微软雅黑" w:eastAsia="微软雅黑" w:hAnsi="微软雅黑" w:hint="eastAsia"/>
          <w:sz w:val="24"/>
          <w:szCs w:val="24"/>
        </w:rPr>
        <w:t>235</w:t>
      </w:r>
      <w:r w:rsidRPr="003B1AE4">
        <w:rPr>
          <w:rFonts w:ascii="微软雅黑" w:eastAsia="微软雅黑" w:hAnsi="微软雅黑" w:hint="eastAsia"/>
          <w:sz w:val="24"/>
          <w:szCs w:val="24"/>
        </w:rPr>
        <w:t>室</w:t>
      </w:r>
    </w:p>
    <w:p w:rsidR="003B1AE4" w:rsidRPr="003B1AE4" w:rsidRDefault="003B1AE4" w:rsidP="003B1AE4">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cs="仿宋_GB2312"/>
          <w:sz w:val="24"/>
          <w:szCs w:val="24"/>
        </w:rPr>
        <w:t>面试：</w:t>
      </w:r>
      <w:r w:rsidRPr="003B1AE4">
        <w:rPr>
          <w:rFonts w:ascii="微软雅黑" w:eastAsia="微软雅黑" w:hAnsi="微软雅黑" w:hint="eastAsia"/>
          <w:sz w:val="24"/>
          <w:szCs w:val="24"/>
        </w:rPr>
        <w:t>4月</w:t>
      </w:r>
      <w:r>
        <w:rPr>
          <w:rFonts w:ascii="微软雅黑" w:eastAsia="微软雅黑" w:hAnsi="微软雅黑" w:hint="eastAsia"/>
          <w:sz w:val="24"/>
          <w:szCs w:val="24"/>
        </w:rPr>
        <w:t>9</w:t>
      </w:r>
      <w:r w:rsidRPr="003B1AE4">
        <w:rPr>
          <w:rFonts w:ascii="微软雅黑" w:eastAsia="微软雅黑" w:hAnsi="微软雅黑" w:hint="eastAsia"/>
          <w:sz w:val="24"/>
          <w:szCs w:val="24"/>
        </w:rPr>
        <w:t>日上午13：30—14：30，管理学院</w:t>
      </w:r>
      <w:r>
        <w:rPr>
          <w:rFonts w:ascii="微软雅黑" w:eastAsia="微软雅黑" w:hAnsi="微软雅黑" w:hint="eastAsia"/>
          <w:sz w:val="24"/>
          <w:szCs w:val="24"/>
        </w:rPr>
        <w:t>235</w:t>
      </w:r>
      <w:r w:rsidRPr="003B1AE4">
        <w:rPr>
          <w:rFonts w:ascii="微软雅黑" w:eastAsia="微软雅黑" w:hAnsi="微软雅黑" w:hint="eastAsia"/>
          <w:sz w:val="24"/>
          <w:szCs w:val="24"/>
        </w:rPr>
        <w:t>室</w:t>
      </w:r>
    </w:p>
    <w:p w:rsidR="0037485A" w:rsidRPr="003B1AE4" w:rsidRDefault="00DF14A5"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七</w:t>
      </w:r>
      <w:r w:rsidR="001D2D7F" w:rsidRPr="003B1AE4">
        <w:rPr>
          <w:rFonts w:ascii="微软雅黑" w:eastAsia="微软雅黑" w:hAnsi="微软雅黑" w:hint="eastAsia"/>
          <w:sz w:val="24"/>
          <w:szCs w:val="24"/>
        </w:rPr>
        <w:t>、</w:t>
      </w:r>
      <w:r w:rsidR="0037485A" w:rsidRPr="003B1AE4">
        <w:rPr>
          <w:rFonts w:ascii="微软雅黑" w:eastAsia="微软雅黑" w:hAnsi="微软雅黑" w:hint="eastAsia"/>
          <w:sz w:val="24"/>
          <w:szCs w:val="24"/>
        </w:rPr>
        <w:t>录取结果</w:t>
      </w:r>
    </w:p>
    <w:p w:rsidR="0037485A" w:rsidRPr="003B1AE4" w:rsidRDefault="0037485A" w:rsidP="000F4525">
      <w:pPr>
        <w:adjustRightInd w:val="0"/>
        <w:snapToGrid w:val="0"/>
        <w:spacing w:line="300" w:lineRule="auto"/>
        <w:ind w:firstLine="480"/>
        <w:rPr>
          <w:rFonts w:ascii="微软雅黑" w:eastAsia="微软雅黑" w:hAnsi="微软雅黑"/>
          <w:sz w:val="24"/>
          <w:szCs w:val="24"/>
        </w:rPr>
      </w:pPr>
      <w:r w:rsidRPr="003B1AE4">
        <w:rPr>
          <w:rFonts w:ascii="微软雅黑" w:eastAsia="微软雅黑" w:hAnsi="微软雅黑" w:hint="eastAsia"/>
          <w:sz w:val="24"/>
          <w:szCs w:val="24"/>
        </w:rPr>
        <w:t>调剂考生复试成绩即为总成绩。</w:t>
      </w:r>
    </w:p>
    <w:p w:rsidR="0037485A" w:rsidRPr="003B1AE4" w:rsidRDefault="007F7C2F" w:rsidP="000F4525">
      <w:pPr>
        <w:adjustRightInd w:val="0"/>
        <w:snapToGrid w:val="0"/>
        <w:spacing w:line="300" w:lineRule="auto"/>
        <w:ind w:firstLine="480"/>
        <w:rPr>
          <w:rFonts w:ascii="微软雅黑" w:eastAsia="微软雅黑" w:hAnsi="微软雅黑"/>
          <w:sz w:val="24"/>
          <w:szCs w:val="24"/>
        </w:rPr>
      </w:pPr>
      <w:r>
        <w:rPr>
          <w:rFonts w:ascii="微软雅黑" w:eastAsia="微软雅黑" w:hAnsi="微软雅黑" w:hint="eastAsia"/>
          <w:sz w:val="24"/>
          <w:szCs w:val="24"/>
        </w:rPr>
        <w:t>根据学校下达的招生计划，按照总成绩从高分到低分依次录取</w:t>
      </w:r>
      <w:r w:rsidR="0037485A" w:rsidRPr="003B1AE4">
        <w:rPr>
          <w:rFonts w:ascii="微软雅黑" w:eastAsia="微软雅黑" w:hAnsi="微软雅黑" w:hint="eastAsia"/>
          <w:sz w:val="24"/>
          <w:szCs w:val="24"/>
        </w:rPr>
        <w:t>。复试成绩不及格（60分以下）者，不予录取</w:t>
      </w:r>
      <w:r>
        <w:rPr>
          <w:rFonts w:ascii="微软雅黑" w:eastAsia="微软雅黑" w:hAnsi="微软雅黑" w:hint="eastAsia"/>
          <w:sz w:val="24"/>
          <w:szCs w:val="24"/>
        </w:rPr>
        <w:t>；</w:t>
      </w:r>
      <w:r w:rsidR="0037485A" w:rsidRPr="003B1AE4">
        <w:rPr>
          <w:rFonts w:ascii="微软雅黑" w:eastAsia="微软雅黑" w:hAnsi="微软雅黑" w:hint="eastAsia"/>
          <w:sz w:val="24"/>
          <w:szCs w:val="24"/>
        </w:rPr>
        <w:t>思想政治品德考核不作量化计入总成绩，但</w:t>
      </w:r>
      <w:r>
        <w:rPr>
          <w:rFonts w:ascii="微软雅黑" w:eastAsia="微软雅黑" w:hAnsi="微软雅黑" w:hint="eastAsia"/>
          <w:sz w:val="24"/>
          <w:szCs w:val="24"/>
        </w:rPr>
        <w:lastRenderedPageBreak/>
        <w:t>考核结果不合格者不予录取；不参加体检或体检不合格者不予录取；</w:t>
      </w:r>
      <w:r w:rsidR="0037485A" w:rsidRPr="003B1AE4">
        <w:rPr>
          <w:rFonts w:ascii="微软雅黑" w:eastAsia="微软雅黑" w:hAnsi="微软雅黑" w:hint="eastAsia"/>
          <w:sz w:val="24"/>
          <w:szCs w:val="24"/>
        </w:rPr>
        <w:t>复试期间发现考生不符合报考规定条件、考试违纪、替考的，一律视为不合格，不予录取。</w:t>
      </w:r>
    </w:p>
    <w:p w:rsidR="0037485A" w:rsidRPr="003B1AE4" w:rsidRDefault="0037485A" w:rsidP="000F4525">
      <w:pPr>
        <w:adjustRightInd w:val="0"/>
        <w:snapToGrid w:val="0"/>
        <w:spacing w:line="300" w:lineRule="auto"/>
        <w:ind w:firstLine="480"/>
        <w:rPr>
          <w:rFonts w:ascii="微软雅黑" w:eastAsia="微软雅黑" w:hAnsi="微软雅黑"/>
          <w:sz w:val="24"/>
          <w:szCs w:val="24"/>
        </w:rPr>
      </w:pPr>
      <w:r w:rsidRPr="003B1AE4">
        <w:rPr>
          <w:rFonts w:ascii="微软雅黑" w:eastAsia="微软雅黑" w:hAnsi="微软雅黑" w:hint="eastAsia"/>
          <w:sz w:val="24"/>
          <w:szCs w:val="24"/>
        </w:rPr>
        <w:t>根据学校安排，</w:t>
      </w:r>
      <w:r w:rsidRPr="003B1AE4">
        <w:rPr>
          <w:rFonts w:ascii="微软雅黑" w:eastAsia="微软雅黑" w:hAnsi="微软雅黑"/>
          <w:sz w:val="24"/>
          <w:szCs w:val="24"/>
        </w:rPr>
        <w:t>4</w:t>
      </w:r>
      <w:r w:rsidRPr="003B1AE4">
        <w:rPr>
          <w:rFonts w:ascii="微软雅黑" w:eastAsia="微软雅黑" w:hAnsi="微软雅黑" w:hint="eastAsia"/>
          <w:sz w:val="24"/>
          <w:szCs w:val="24"/>
        </w:rPr>
        <w:t>月</w:t>
      </w:r>
      <w:r w:rsidR="000F4525" w:rsidRPr="003B1AE4">
        <w:rPr>
          <w:rFonts w:ascii="微软雅黑" w:eastAsia="微软雅黑" w:hAnsi="微软雅黑"/>
          <w:sz w:val="24"/>
          <w:szCs w:val="24"/>
        </w:rPr>
        <w:t>9</w:t>
      </w:r>
      <w:r w:rsidRPr="003B1AE4">
        <w:rPr>
          <w:rFonts w:ascii="微软雅黑" w:eastAsia="微软雅黑" w:hAnsi="微软雅黑"/>
          <w:sz w:val="24"/>
          <w:szCs w:val="24"/>
        </w:rPr>
        <w:t>日前后在管理学院网站以及学院一楼大厅对复试</w:t>
      </w:r>
      <w:r w:rsidRPr="003B1AE4">
        <w:rPr>
          <w:rFonts w:ascii="微软雅黑" w:eastAsia="微软雅黑" w:hAnsi="微软雅黑" w:hint="eastAsia"/>
          <w:sz w:val="24"/>
          <w:szCs w:val="24"/>
        </w:rPr>
        <w:t>成绩</w:t>
      </w:r>
      <w:r w:rsidRPr="003B1AE4">
        <w:rPr>
          <w:rFonts w:ascii="微软雅黑" w:eastAsia="微软雅黑" w:hAnsi="微软雅黑"/>
          <w:sz w:val="24"/>
          <w:szCs w:val="24"/>
        </w:rPr>
        <w:t>进行公示。</w:t>
      </w:r>
    </w:p>
    <w:p w:rsidR="0037485A" w:rsidRPr="003B1AE4" w:rsidRDefault="0037485A"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最终录取结果以</w:t>
      </w:r>
      <w:r w:rsidRPr="003B1AE4">
        <w:rPr>
          <w:rFonts w:ascii="微软雅黑" w:eastAsia="微软雅黑" w:hAnsi="微软雅黑"/>
          <w:sz w:val="24"/>
          <w:szCs w:val="24"/>
        </w:rPr>
        <w:t>学校研究生招生信息网公布的录取名单为准。</w:t>
      </w:r>
    </w:p>
    <w:p w:rsidR="0037485A" w:rsidRPr="003B1AE4" w:rsidRDefault="0037485A" w:rsidP="000F4525">
      <w:pPr>
        <w:adjustRightInd w:val="0"/>
        <w:snapToGrid w:val="0"/>
        <w:spacing w:line="300" w:lineRule="auto"/>
        <w:ind w:firstLineChars="221" w:firstLine="530"/>
        <w:rPr>
          <w:rFonts w:ascii="微软雅黑" w:eastAsia="微软雅黑" w:hAnsi="微软雅黑"/>
          <w:sz w:val="24"/>
          <w:szCs w:val="24"/>
        </w:rPr>
      </w:pPr>
      <w:r w:rsidRPr="003B1AE4">
        <w:rPr>
          <w:rFonts w:ascii="微软雅黑" w:eastAsia="微软雅黑" w:hAnsi="微软雅黑" w:hint="eastAsia"/>
          <w:sz w:val="24"/>
          <w:szCs w:val="24"/>
        </w:rPr>
        <w:t>八</w:t>
      </w:r>
      <w:r w:rsidRPr="003B1AE4">
        <w:rPr>
          <w:rFonts w:ascii="微软雅黑" w:eastAsia="微软雅黑" w:hAnsi="微软雅黑"/>
          <w:sz w:val="24"/>
          <w:szCs w:val="24"/>
        </w:rPr>
        <w:t>、</w:t>
      </w:r>
      <w:r w:rsidRPr="003B1AE4">
        <w:rPr>
          <w:rFonts w:ascii="微软雅黑" w:eastAsia="微软雅黑" w:hAnsi="微软雅黑" w:hint="eastAsia"/>
          <w:sz w:val="24"/>
          <w:szCs w:val="24"/>
        </w:rPr>
        <w:t>本方案由管理学院招生工作小组负责解释</w:t>
      </w:r>
    </w:p>
    <w:p w:rsidR="00041911" w:rsidRPr="003B1AE4" w:rsidRDefault="00041911" w:rsidP="000F4525">
      <w:pPr>
        <w:widowControl/>
        <w:adjustRightInd w:val="0"/>
        <w:snapToGrid w:val="0"/>
        <w:spacing w:line="300" w:lineRule="auto"/>
        <w:ind w:firstLineChars="200" w:firstLine="480"/>
        <w:jc w:val="left"/>
        <w:rPr>
          <w:rFonts w:ascii="微软雅黑" w:eastAsia="微软雅黑" w:hAnsi="微软雅黑"/>
          <w:sz w:val="24"/>
          <w:szCs w:val="24"/>
        </w:rPr>
      </w:pPr>
    </w:p>
    <w:p w:rsidR="003B1AE4" w:rsidRDefault="0037485A" w:rsidP="000F4525">
      <w:pPr>
        <w:adjustRightInd w:val="0"/>
        <w:snapToGrid w:val="0"/>
        <w:spacing w:line="300" w:lineRule="auto"/>
        <w:ind w:firstLineChars="200" w:firstLine="480"/>
        <w:rPr>
          <w:rFonts w:ascii="微软雅黑" w:eastAsia="微软雅黑" w:hAnsi="微软雅黑"/>
          <w:sz w:val="24"/>
          <w:szCs w:val="24"/>
        </w:rPr>
      </w:pPr>
      <w:r w:rsidRPr="003B1AE4">
        <w:rPr>
          <w:rFonts w:ascii="微软雅黑" w:eastAsia="微软雅黑" w:hAnsi="微软雅黑" w:hint="eastAsia"/>
          <w:sz w:val="24"/>
          <w:szCs w:val="24"/>
        </w:rPr>
        <w:t>咨询电话：</w:t>
      </w:r>
    </w:p>
    <w:p w:rsidR="0037485A" w:rsidRPr="003B1AE4" w:rsidRDefault="003B1AE4" w:rsidP="000F4525">
      <w:pPr>
        <w:adjustRightInd w:val="0"/>
        <w:snapToGrid w:val="0"/>
        <w:spacing w:line="30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企业</w:t>
      </w:r>
      <w:r w:rsidR="00660745">
        <w:rPr>
          <w:rFonts w:ascii="微软雅黑" w:eastAsia="微软雅黑" w:hAnsi="微软雅黑"/>
          <w:sz w:val="24"/>
          <w:szCs w:val="24"/>
        </w:rPr>
        <w:t xml:space="preserve">管理专业 </w:t>
      </w:r>
      <w:r w:rsidR="00A03FD2">
        <w:rPr>
          <w:rFonts w:ascii="微软雅黑" w:eastAsia="微软雅黑" w:hAnsi="微软雅黑"/>
          <w:sz w:val="24"/>
          <w:szCs w:val="24"/>
        </w:rPr>
        <w:t xml:space="preserve"> </w:t>
      </w:r>
      <w:r w:rsidR="0037485A" w:rsidRPr="003B1AE4">
        <w:rPr>
          <w:rFonts w:ascii="微软雅黑" w:eastAsia="微软雅黑" w:hAnsi="微软雅黑" w:hint="eastAsia"/>
          <w:sz w:val="24"/>
          <w:szCs w:val="24"/>
        </w:rPr>
        <w:t>0532-</w:t>
      </w:r>
      <w:r w:rsidR="0037485A" w:rsidRPr="003B1AE4">
        <w:rPr>
          <w:rFonts w:ascii="微软雅黑" w:eastAsia="微软雅黑" w:hAnsi="微软雅黑"/>
          <w:sz w:val="24"/>
          <w:szCs w:val="24"/>
        </w:rPr>
        <w:t>6678</w:t>
      </w:r>
      <w:r w:rsidR="000F4525" w:rsidRPr="003B1AE4">
        <w:rPr>
          <w:rFonts w:ascii="微软雅黑" w:eastAsia="微软雅黑" w:hAnsi="微软雅黑"/>
          <w:sz w:val="24"/>
          <w:szCs w:val="24"/>
        </w:rPr>
        <w:t>1929</w:t>
      </w:r>
      <w:r w:rsidR="0037485A" w:rsidRPr="003B1AE4">
        <w:rPr>
          <w:rFonts w:ascii="微软雅黑" w:eastAsia="微软雅黑" w:hAnsi="微软雅黑" w:hint="eastAsia"/>
          <w:sz w:val="24"/>
          <w:szCs w:val="24"/>
        </w:rPr>
        <w:t>，联系人：张老师</w:t>
      </w:r>
    </w:p>
    <w:p w:rsidR="009816B6" w:rsidRDefault="003B1AE4" w:rsidP="000F4525">
      <w:pPr>
        <w:adjustRightInd w:val="0"/>
        <w:snapToGrid w:val="0"/>
        <w:spacing w:line="300" w:lineRule="auto"/>
        <w:ind w:firstLineChars="200" w:firstLine="480"/>
        <w:rPr>
          <w:rFonts w:ascii="微软雅黑" w:eastAsia="微软雅黑" w:hAnsi="微软雅黑"/>
          <w:sz w:val="24"/>
          <w:szCs w:val="24"/>
        </w:rPr>
      </w:pPr>
      <w:r w:rsidRPr="003B1AE4">
        <w:rPr>
          <w:rFonts w:ascii="微软雅黑" w:eastAsia="微软雅黑" w:hAnsi="微软雅黑" w:hint="eastAsia"/>
          <w:sz w:val="24"/>
          <w:szCs w:val="24"/>
        </w:rPr>
        <w:t>农业管理专业（非全日制）</w:t>
      </w:r>
      <w:r w:rsidR="00A03FD2">
        <w:rPr>
          <w:rFonts w:ascii="微软雅黑" w:eastAsia="微软雅黑" w:hAnsi="微软雅黑" w:hint="eastAsia"/>
          <w:sz w:val="24"/>
          <w:szCs w:val="24"/>
        </w:rPr>
        <w:t xml:space="preserve"> </w:t>
      </w:r>
      <w:r w:rsidR="00660745">
        <w:rPr>
          <w:rFonts w:ascii="微软雅黑" w:eastAsia="微软雅黑" w:hAnsi="微软雅黑" w:hint="eastAsia"/>
          <w:sz w:val="24"/>
          <w:szCs w:val="24"/>
        </w:rPr>
        <w:t xml:space="preserve"> </w:t>
      </w:r>
      <w:r w:rsidR="00660745" w:rsidRPr="00660745">
        <w:rPr>
          <w:rFonts w:ascii="微软雅黑" w:eastAsia="微软雅黑" w:hAnsi="微软雅黑" w:hint="eastAsia"/>
          <w:sz w:val="24"/>
          <w:szCs w:val="24"/>
        </w:rPr>
        <w:t>0532-66782637，联系人：魏老师</w:t>
      </w:r>
    </w:p>
    <w:p w:rsidR="00660745" w:rsidRPr="00660745" w:rsidRDefault="00660745" w:rsidP="000F4525">
      <w:pPr>
        <w:adjustRightInd w:val="0"/>
        <w:snapToGrid w:val="0"/>
        <w:spacing w:line="300" w:lineRule="auto"/>
        <w:ind w:firstLineChars="200" w:firstLine="480"/>
        <w:rPr>
          <w:rFonts w:ascii="微软雅黑" w:eastAsia="微软雅黑" w:hAnsi="微软雅黑"/>
          <w:sz w:val="24"/>
          <w:szCs w:val="24"/>
        </w:rPr>
      </w:pPr>
    </w:p>
    <w:p w:rsidR="0037485A" w:rsidRPr="003B1AE4" w:rsidRDefault="0037485A" w:rsidP="000F4525">
      <w:pPr>
        <w:adjustRightInd w:val="0"/>
        <w:snapToGrid w:val="0"/>
        <w:spacing w:line="300" w:lineRule="auto"/>
        <w:ind w:right="960" w:firstLineChars="2350" w:firstLine="5640"/>
        <w:rPr>
          <w:rFonts w:ascii="微软雅黑" w:eastAsia="微软雅黑" w:hAnsi="微软雅黑"/>
          <w:sz w:val="24"/>
          <w:szCs w:val="24"/>
        </w:rPr>
      </w:pPr>
      <w:r w:rsidRPr="003B1AE4">
        <w:rPr>
          <w:rFonts w:ascii="微软雅黑" w:eastAsia="微软雅黑" w:hAnsi="微软雅黑" w:hint="eastAsia"/>
          <w:sz w:val="24"/>
          <w:szCs w:val="24"/>
        </w:rPr>
        <w:t>管理学院</w:t>
      </w:r>
    </w:p>
    <w:sectPr w:rsidR="0037485A" w:rsidRPr="003B1AE4" w:rsidSect="00690A3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40" w:rsidRDefault="00BB6540" w:rsidP="007158D1">
      <w:r>
        <w:separator/>
      </w:r>
    </w:p>
  </w:endnote>
  <w:endnote w:type="continuationSeparator" w:id="0">
    <w:p w:rsidR="00BB6540" w:rsidRDefault="00BB6540" w:rsidP="0071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8A" w:rsidRDefault="0062018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8A" w:rsidRDefault="0062018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8A" w:rsidRDefault="0062018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40" w:rsidRDefault="00BB6540" w:rsidP="007158D1">
      <w:r>
        <w:separator/>
      </w:r>
    </w:p>
  </w:footnote>
  <w:footnote w:type="continuationSeparator" w:id="0">
    <w:p w:rsidR="00BB6540" w:rsidRDefault="00BB6540" w:rsidP="007158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8A" w:rsidRDefault="0062018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3D" w:rsidRDefault="00CC743D" w:rsidP="00B95BA3">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8A" w:rsidRDefault="0062018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1592F"/>
    <w:multiLevelType w:val="singleLevel"/>
    <w:tmpl w:val="9C11592F"/>
    <w:lvl w:ilvl="0">
      <w:start w:val="2"/>
      <w:numFmt w:val="chineseCounting"/>
      <w:suff w:val="nothing"/>
      <w:lvlText w:val="%1、"/>
      <w:lvlJc w:val="left"/>
      <w:rPr>
        <w:rFonts w:hint="eastAsia"/>
      </w:rPr>
    </w:lvl>
  </w:abstractNum>
  <w:abstractNum w:abstractNumId="1" w15:restartNumberingAfterBreak="0">
    <w:nsid w:val="23227CA8"/>
    <w:multiLevelType w:val="multilevel"/>
    <w:tmpl w:val="23227CA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CBF5F44"/>
    <w:multiLevelType w:val="multilevel"/>
    <w:tmpl w:val="5CBF5F44"/>
    <w:lvl w:ilvl="0">
      <w:start w:val="1"/>
      <w:numFmt w:val="bullet"/>
      <w:lvlText w:val=""/>
      <w:lvlJc w:val="left"/>
      <w:pPr>
        <w:ind w:left="950" w:hanging="420"/>
      </w:pPr>
      <w:rPr>
        <w:rFonts w:ascii="Wingdings" w:hAnsi="Wingdings" w:hint="default"/>
      </w:rPr>
    </w:lvl>
    <w:lvl w:ilvl="1">
      <w:start w:val="1"/>
      <w:numFmt w:val="bullet"/>
      <w:lvlText w:val=""/>
      <w:lvlJc w:val="left"/>
      <w:pPr>
        <w:ind w:left="1370" w:hanging="420"/>
      </w:pPr>
      <w:rPr>
        <w:rFonts w:ascii="Wingdings" w:hAnsi="Wingdings" w:hint="default"/>
      </w:rPr>
    </w:lvl>
    <w:lvl w:ilvl="2">
      <w:start w:val="1"/>
      <w:numFmt w:val="bullet"/>
      <w:lvlText w:val=""/>
      <w:lvlJc w:val="left"/>
      <w:pPr>
        <w:ind w:left="1790" w:hanging="420"/>
      </w:pPr>
      <w:rPr>
        <w:rFonts w:ascii="Wingdings" w:hAnsi="Wingdings" w:hint="default"/>
      </w:rPr>
    </w:lvl>
    <w:lvl w:ilvl="3">
      <w:start w:val="1"/>
      <w:numFmt w:val="bullet"/>
      <w:lvlText w:val=""/>
      <w:lvlJc w:val="left"/>
      <w:pPr>
        <w:ind w:left="2210" w:hanging="420"/>
      </w:pPr>
      <w:rPr>
        <w:rFonts w:ascii="Wingdings" w:hAnsi="Wingdings" w:hint="default"/>
      </w:rPr>
    </w:lvl>
    <w:lvl w:ilvl="4">
      <w:start w:val="1"/>
      <w:numFmt w:val="bullet"/>
      <w:lvlText w:val=""/>
      <w:lvlJc w:val="left"/>
      <w:pPr>
        <w:ind w:left="2630" w:hanging="420"/>
      </w:pPr>
      <w:rPr>
        <w:rFonts w:ascii="Wingdings" w:hAnsi="Wingdings" w:hint="default"/>
      </w:rPr>
    </w:lvl>
    <w:lvl w:ilvl="5">
      <w:start w:val="1"/>
      <w:numFmt w:val="bullet"/>
      <w:lvlText w:val=""/>
      <w:lvlJc w:val="left"/>
      <w:pPr>
        <w:ind w:left="3050" w:hanging="420"/>
      </w:pPr>
      <w:rPr>
        <w:rFonts w:ascii="Wingdings" w:hAnsi="Wingdings" w:hint="default"/>
      </w:rPr>
    </w:lvl>
    <w:lvl w:ilvl="6">
      <w:start w:val="1"/>
      <w:numFmt w:val="bullet"/>
      <w:lvlText w:val=""/>
      <w:lvlJc w:val="left"/>
      <w:pPr>
        <w:ind w:left="3470" w:hanging="420"/>
      </w:pPr>
      <w:rPr>
        <w:rFonts w:ascii="Wingdings" w:hAnsi="Wingdings" w:hint="default"/>
      </w:rPr>
    </w:lvl>
    <w:lvl w:ilvl="7">
      <w:start w:val="1"/>
      <w:numFmt w:val="bullet"/>
      <w:lvlText w:val=""/>
      <w:lvlJc w:val="left"/>
      <w:pPr>
        <w:ind w:left="3890" w:hanging="420"/>
      </w:pPr>
      <w:rPr>
        <w:rFonts w:ascii="Wingdings" w:hAnsi="Wingdings" w:hint="default"/>
      </w:rPr>
    </w:lvl>
    <w:lvl w:ilvl="8">
      <w:start w:val="1"/>
      <w:numFmt w:val="bullet"/>
      <w:lvlText w:val=""/>
      <w:lvlJc w:val="left"/>
      <w:pPr>
        <w:ind w:left="4310" w:hanging="420"/>
      </w:pPr>
      <w:rPr>
        <w:rFonts w:ascii="Wingdings" w:hAnsi="Wingdings" w:hint="default"/>
      </w:rPr>
    </w:lvl>
  </w:abstractNum>
  <w:abstractNum w:abstractNumId="3" w15:restartNumberingAfterBreak="0">
    <w:nsid w:val="65292001"/>
    <w:multiLevelType w:val="hybridMultilevel"/>
    <w:tmpl w:val="C8A893A8"/>
    <w:lvl w:ilvl="0" w:tplc="412822B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022"/>
    <w:rsid w:val="000054CA"/>
    <w:rsid w:val="00041911"/>
    <w:rsid w:val="000843CB"/>
    <w:rsid w:val="000C064D"/>
    <w:rsid w:val="000F4525"/>
    <w:rsid w:val="001B6CFF"/>
    <w:rsid w:val="001C40BE"/>
    <w:rsid w:val="001D2D7F"/>
    <w:rsid w:val="001D4BF2"/>
    <w:rsid w:val="001E2B8E"/>
    <w:rsid w:val="00211924"/>
    <w:rsid w:val="00246049"/>
    <w:rsid w:val="002E20AA"/>
    <w:rsid w:val="002E4523"/>
    <w:rsid w:val="0037485A"/>
    <w:rsid w:val="00393CAF"/>
    <w:rsid w:val="003B1AE4"/>
    <w:rsid w:val="003C07C8"/>
    <w:rsid w:val="003C72A8"/>
    <w:rsid w:val="00436A79"/>
    <w:rsid w:val="00451853"/>
    <w:rsid w:val="004666AE"/>
    <w:rsid w:val="004A5417"/>
    <w:rsid w:val="005559B0"/>
    <w:rsid w:val="0058396E"/>
    <w:rsid w:val="0062018A"/>
    <w:rsid w:val="00660745"/>
    <w:rsid w:val="00667291"/>
    <w:rsid w:val="00690A3B"/>
    <w:rsid w:val="006A38FF"/>
    <w:rsid w:val="007158D1"/>
    <w:rsid w:val="007B6251"/>
    <w:rsid w:val="007C27F3"/>
    <w:rsid w:val="007D2E51"/>
    <w:rsid w:val="007F0EFE"/>
    <w:rsid w:val="007F7C2F"/>
    <w:rsid w:val="008C42DC"/>
    <w:rsid w:val="009816B6"/>
    <w:rsid w:val="009A2D47"/>
    <w:rsid w:val="00A03FD2"/>
    <w:rsid w:val="00A04E6B"/>
    <w:rsid w:val="00A344E1"/>
    <w:rsid w:val="00AE5912"/>
    <w:rsid w:val="00B40F28"/>
    <w:rsid w:val="00B95BA3"/>
    <w:rsid w:val="00BB6540"/>
    <w:rsid w:val="00C20FAE"/>
    <w:rsid w:val="00C432EE"/>
    <w:rsid w:val="00CC6646"/>
    <w:rsid w:val="00CC743D"/>
    <w:rsid w:val="00CE541A"/>
    <w:rsid w:val="00CF3D98"/>
    <w:rsid w:val="00D8462D"/>
    <w:rsid w:val="00D943E7"/>
    <w:rsid w:val="00DE5653"/>
    <w:rsid w:val="00DF14A5"/>
    <w:rsid w:val="00E60AF9"/>
    <w:rsid w:val="00EB1022"/>
    <w:rsid w:val="00F24546"/>
    <w:rsid w:val="00F301B6"/>
    <w:rsid w:val="00F46F44"/>
    <w:rsid w:val="00F81690"/>
    <w:rsid w:val="00FD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959E9"/>
  <w15:docId w15:val="{FDECFBCF-3AEF-4456-AE7D-BE8DB287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8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58D1"/>
    <w:rPr>
      <w:sz w:val="18"/>
      <w:szCs w:val="18"/>
    </w:rPr>
  </w:style>
  <w:style w:type="paragraph" w:styleId="a5">
    <w:name w:val="footer"/>
    <w:basedOn w:val="a"/>
    <w:link w:val="a6"/>
    <w:uiPriority w:val="99"/>
    <w:unhideWhenUsed/>
    <w:rsid w:val="007158D1"/>
    <w:pPr>
      <w:tabs>
        <w:tab w:val="center" w:pos="4153"/>
        <w:tab w:val="right" w:pos="8306"/>
      </w:tabs>
      <w:snapToGrid w:val="0"/>
      <w:jc w:val="left"/>
    </w:pPr>
    <w:rPr>
      <w:sz w:val="18"/>
      <w:szCs w:val="18"/>
    </w:rPr>
  </w:style>
  <w:style w:type="character" w:customStyle="1" w:styleId="a6">
    <w:name w:val="页脚 字符"/>
    <w:basedOn w:val="a0"/>
    <w:link w:val="a5"/>
    <w:uiPriority w:val="99"/>
    <w:rsid w:val="007158D1"/>
    <w:rPr>
      <w:sz w:val="18"/>
      <w:szCs w:val="18"/>
    </w:rPr>
  </w:style>
  <w:style w:type="paragraph" w:styleId="a7">
    <w:name w:val="List Paragraph"/>
    <w:basedOn w:val="a"/>
    <w:uiPriority w:val="99"/>
    <w:qFormat/>
    <w:rsid w:val="007158D1"/>
    <w:pPr>
      <w:ind w:firstLineChars="200" w:firstLine="420"/>
    </w:pPr>
  </w:style>
  <w:style w:type="table" w:styleId="a8">
    <w:name w:val="Table Grid"/>
    <w:basedOn w:val="a1"/>
    <w:uiPriority w:val="59"/>
    <w:qFormat/>
    <w:rsid w:val="000C06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46029">
      <w:bodyDiv w:val="1"/>
      <w:marLeft w:val="0"/>
      <w:marRight w:val="0"/>
      <w:marTop w:val="0"/>
      <w:marBottom w:val="0"/>
      <w:divBdr>
        <w:top w:val="none" w:sz="0" w:space="0" w:color="auto"/>
        <w:left w:val="none" w:sz="0" w:space="0" w:color="auto"/>
        <w:bottom w:val="none" w:sz="0" w:space="0" w:color="auto"/>
        <w:right w:val="none" w:sz="0" w:space="0" w:color="auto"/>
      </w:divBdr>
      <w:divsChild>
        <w:div w:id="636955551">
          <w:marLeft w:val="0"/>
          <w:marRight w:val="0"/>
          <w:marTop w:val="0"/>
          <w:marBottom w:val="0"/>
          <w:divBdr>
            <w:top w:val="none" w:sz="0" w:space="0" w:color="auto"/>
            <w:left w:val="none" w:sz="0" w:space="0" w:color="auto"/>
            <w:bottom w:val="none" w:sz="0" w:space="0" w:color="auto"/>
            <w:right w:val="none" w:sz="0" w:space="0" w:color="auto"/>
          </w:divBdr>
          <w:divsChild>
            <w:div w:id="2042120685">
              <w:marLeft w:val="0"/>
              <w:marRight w:val="225"/>
              <w:marTop w:val="0"/>
              <w:marBottom w:val="0"/>
              <w:divBdr>
                <w:top w:val="none" w:sz="0" w:space="0" w:color="auto"/>
                <w:left w:val="none" w:sz="0" w:space="0" w:color="auto"/>
                <w:bottom w:val="none" w:sz="0" w:space="0" w:color="auto"/>
                <w:right w:val="none" w:sz="0" w:space="0" w:color="auto"/>
              </w:divBdr>
              <w:divsChild>
                <w:div w:id="953680619">
                  <w:marLeft w:val="0"/>
                  <w:marRight w:val="0"/>
                  <w:marTop w:val="0"/>
                  <w:marBottom w:val="0"/>
                  <w:divBdr>
                    <w:top w:val="single" w:sz="6" w:space="6" w:color="78B6D2"/>
                    <w:left w:val="single" w:sz="6" w:space="6" w:color="78B6D2"/>
                    <w:bottom w:val="single" w:sz="6" w:space="6" w:color="78B6D2"/>
                    <w:right w:val="single" w:sz="6" w:space="6" w:color="78B6D2"/>
                  </w:divBdr>
                  <w:divsChild>
                    <w:div w:id="379281802">
                      <w:marLeft w:val="0"/>
                      <w:marRight w:val="0"/>
                      <w:marTop w:val="0"/>
                      <w:marBottom w:val="0"/>
                      <w:divBdr>
                        <w:top w:val="none" w:sz="0" w:space="0" w:color="auto"/>
                        <w:left w:val="none" w:sz="0" w:space="0" w:color="auto"/>
                        <w:bottom w:val="none" w:sz="0" w:space="0" w:color="auto"/>
                        <w:right w:val="none" w:sz="0" w:space="0" w:color="auto"/>
                      </w:divBdr>
                    </w:div>
                    <w:div w:id="374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1182">
      <w:bodyDiv w:val="1"/>
      <w:marLeft w:val="0"/>
      <w:marRight w:val="0"/>
      <w:marTop w:val="0"/>
      <w:marBottom w:val="0"/>
      <w:divBdr>
        <w:top w:val="none" w:sz="0" w:space="0" w:color="auto"/>
        <w:left w:val="none" w:sz="0" w:space="0" w:color="auto"/>
        <w:bottom w:val="none" w:sz="0" w:space="0" w:color="auto"/>
        <w:right w:val="none" w:sz="0" w:space="0" w:color="auto"/>
      </w:divBdr>
    </w:div>
    <w:div w:id="1971856782">
      <w:bodyDiv w:val="1"/>
      <w:marLeft w:val="0"/>
      <w:marRight w:val="0"/>
      <w:marTop w:val="0"/>
      <w:marBottom w:val="0"/>
      <w:divBdr>
        <w:top w:val="none" w:sz="0" w:space="0" w:color="auto"/>
        <w:left w:val="none" w:sz="0" w:space="0" w:color="auto"/>
        <w:bottom w:val="none" w:sz="0" w:space="0" w:color="auto"/>
        <w:right w:val="none" w:sz="0" w:space="0" w:color="auto"/>
      </w:divBdr>
    </w:div>
    <w:div w:id="20935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8FED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322</Words>
  <Characters>1842</Characters>
  <Application>Microsoft Office Word</Application>
  <DocSecurity>0</DocSecurity>
  <Lines>15</Lines>
  <Paragraphs>4</Paragraphs>
  <ScaleCrop>false</ScaleCrop>
  <Company>Sinopec</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觉安如愿</cp:lastModifiedBy>
  <cp:revision>24</cp:revision>
  <dcterms:created xsi:type="dcterms:W3CDTF">2018-04-02T08:40:00Z</dcterms:created>
  <dcterms:modified xsi:type="dcterms:W3CDTF">2018-04-03T01:32:00Z</dcterms:modified>
</cp:coreProperties>
</file>