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D9D1C" w14:textId="77777777" w:rsidR="00B97E7E" w:rsidRPr="002525B3" w:rsidRDefault="00B97E7E" w:rsidP="00B97E7E">
      <w:pPr>
        <w:widowControl/>
        <w:shd w:val="clear" w:color="auto" w:fill="FFFFFF"/>
        <w:spacing w:line="450" w:lineRule="atLeast"/>
        <w:jc w:val="center"/>
        <w:rPr>
          <w:rFonts w:ascii="Helvetica" w:eastAsia="宋体" w:hAnsi="Helvetica" w:cs="Helvetica"/>
          <w:b/>
          <w:color w:val="333333"/>
          <w:kern w:val="0"/>
          <w:sz w:val="32"/>
          <w:szCs w:val="36"/>
        </w:rPr>
      </w:pPr>
      <w:r w:rsidRPr="002525B3">
        <w:rPr>
          <w:rFonts w:ascii="Helvetica" w:eastAsia="宋体" w:hAnsi="Helvetica" w:cs="Helvetica"/>
          <w:b/>
          <w:color w:val="333333"/>
          <w:kern w:val="0"/>
          <w:sz w:val="32"/>
          <w:szCs w:val="36"/>
        </w:rPr>
        <w:t>“</w:t>
      </w:r>
      <w:r w:rsidRPr="002525B3">
        <w:rPr>
          <w:rFonts w:ascii="Helvetica" w:eastAsia="宋体" w:hAnsi="Helvetica" w:cs="Helvetica"/>
          <w:b/>
          <w:color w:val="333333"/>
          <w:kern w:val="0"/>
          <w:sz w:val="32"/>
          <w:szCs w:val="36"/>
        </w:rPr>
        <w:t>兆易创新杯</w:t>
      </w:r>
      <w:r w:rsidRPr="002525B3">
        <w:rPr>
          <w:rFonts w:ascii="Helvetica" w:eastAsia="宋体" w:hAnsi="Helvetica" w:cs="Helvetica"/>
          <w:b/>
          <w:color w:val="333333"/>
          <w:kern w:val="0"/>
          <w:sz w:val="32"/>
          <w:szCs w:val="36"/>
        </w:rPr>
        <w:t>”</w:t>
      </w:r>
      <w:r w:rsidRPr="002525B3">
        <w:rPr>
          <w:rFonts w:ascii="Helvetica" w:eastAsia="宋体" w:hAnsi="Helvetica" w:cs="Helvetica"/>
          <w:b/>
          <w:color w:val="333333"/>
          <w:kern w:val="0"/>
          <w:sz w:val="32"/>
          <w:szCs w:val="36"/>
        </w:rPr>
        <w:t>第十七届研究生电子设计竞赛参赛说明</w:t>
      </w:r>
    </w:p>
    <w:p w14:paraId="71BA393F" w14:textId="77777777" w:rsidR="002525B3" w:rsidRDefault="002525B3" w:rsidP="00B97E7E">
      <w:pPr>
        <w:widowControl/>
        <w:shd w:val="clear" w:color="auto" w:fill="FFFFFF"/>
        <w:spacing w:line="450" w:lineRule="atLeast"/>
        <w:ind w:firstLine="480"/>
        <w:rPr>
          <w:rFonts w:ascii="Helvetica" w:eastAsia="宋体" w:hAnsi="Helvetica" w:cs="Helvetica"/>
          <w:color w:val="999999"/>
          <w:kern w:val="0"/>
          <w:szCs w:val="21"/>
        </w:rPr>
      </w:pPr>
    </w:p>
    <w:p w14:paraId="46519D1D" w14:textId="137E5CC9"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b/>
          <w:bCs/>
          <w:color w:val="333333"/>
          <w:spacing w:val="-6"/>
          <w:kern w:val="0"/>
          <w:sz w:val="28"/>
          <w:szCs w:val="28"/>
        </w:rPr>
        <w:t>一、竞赛时间</w:t>
      </w:r>
    </w:p>
    <w:p w14:paraId="44053A07" w14:textId="77777777" w:rsidR="00B97E7E" w:rsidRPr="00B97E7E" w:rsidRDefault="00B97E7E" w:rsidP="00B97E7E">
      <w:pPr>
        <w:widowControl/>
        <w:shd w:val="clear" w:color="auto" w:fill="FFFFFF"/>
        <w:spacing w:line="450" w:lineRule="atLeast"/>
        <w:ind w:right="68"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spacing w:val="-6"/>
          <w:kern w:val="0"/>
          <w:sz w:val="28"/>
          <w:szCs w:val="28"/>
        </w:rPr>
        <w:t>开赛时间：2022年3月</w:t>
      </w:r>
    </w:p>
    <w:p w14:paraId="178FE5E1" w14:textId="77777777" w:rsidR="00B97E7E" w:rsidRPr="00B97E7E" w:rsidRDefault="00B97E7E" w:rsidP="00B97E7E">
      <w:pPr>
        <w:widowControl/>
        <w:shd w:val="clear" w:color="auto" w:fill="FFFFFF"/>
        <w:spacing w:line="450" w:lineRule="atLeast"/>
        <w:ind w:right="68"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spacing w:val="-6"/>
          <w:kern w:val="0"/>
          <w:sz w:val="28"/>
          <w:szCs w:val="28"/>
        </w:rPr>
        <w:t>报名截止：2022年6月20日</w:t>
      </w:r>
    </w:p>
    <w:p w14:paraId="06729939" w14:textId="77777777" w:rsidR="00B97E7E" w:rsidRPr="00B97E7E" w:rsidRDefault="00B97E7E" w:rsidP="00B97E7E">
      <w:pPr>
        <w:widowControl/>
        <w:shd w:val="clear" w:color="auto" w:fill="FFFFFF"/>
        <w:spacing w:line="450" w:lineRule="atLeast"/>
        <w:ind w:right="68"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spacing w:val="-6"/>
          <w:kern w:val="0"/>
          <w:sz w:val="28"/>
          <w:szCs w:val="28"/>
        </w:rPr>
        <w:t>初赛、决赛时间：预计7月初举办初赛，8月中旬举办全国总决赛。</w:t>
      </w:r>
    </w:p>
    <w:p w14:paraId="756CC0D3"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b/>
          <w:bCs/>
          <w:color w:val="333333"/>
          <w:spacing w:val="-6"/>
          <w:kern w:val="0"/>
          <w:sz w:val="28"/>
          <w:szCs w:val="28"/>
        </w:rPr>
        <w:t>二、赛区划分</w:t>
      </w:r>
      <w:r w:rsidRPr="00B97E7E">
        <w:rPr>
          <w:rFonts w:ascii="微软雅黑" w:eastAsia="微软雅黑" w:hAnsi="微软雅黑" w:cs="Helvetica" w:hint="eastAsia"/>
          <w:color w:val="333333"/>
          <w:spacing w:val="-6"/>
          <w:kern w:val="0"/>
          <w:sz w:val="28"/>
          <w:szCs w:val="28"/>
        </w:rPr>
        <w:t> </w:t>
      </w:r>
    </w:p>
    <w:p w14:paraId="682E436E" w14:textId="77777777" w:rsidR="00B97E7E" w:rsidRPr="00B97E7E" w:rsidRDefault="00B97E7E" w:rsidP="00B97E7E">
      <w:pPr>
        <w:widowControl/>
        <w:shd w:val="clear" w:color="auto" w:fill="FFFFFF"/>
        <w:spacing w:line="450" w:lineRule="atLeast"/>
        <w:ind w:right="68"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spacing w:val="-6"/>
          <w:kern w:val="0"/>
          <w:sz w:val="28"/>
          <w:szCs w:val="28"/>
        </w:rPr>
        <w:t>第十七届中国研究生电子设计竞赛全国划分八大赛区：</w:t>
      </w:r>
    </w:p>
    <w:p w14:paraId="51DDB8A3" w14:textId="77777777" w:rsidR="00B97E7E" w:rsidRPr="00B97E7E" w:rsidRDefault="00B97E7E" w:rsidP="00B97E7E">
      <w:pPr>
        <w:widowControl/>
        <w:shd w:val="clear" w:color="auto" w:fill="FFFFFF"/>
        <w:spacing w:line="450" w:lineRule="atLeast"/>
        <w:ind w:right="68"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spacing w:val="-6"/>
          <w:kern w:val="0"/>
          <w:sz w:val="28"/>
          <w:szCs w:val="28"/>
        </w:rPr>
        <w:t>东北分赛区：黑龙江省、吉林省、辽宁省</w:t>
      </w:r>
    </w:p>
    <w:p w14:paraId="420131B6" w14:textId="77777777" w:rsidR="00B97E7E" w:rsidRPr="00B97E7E" w:rsidRDefault="00B97E7E" w:rsidP="00B97E7E">
      <w:pPr>
        <w:widowControl/>
        <w:shd w:val="clear" w:color="auto" w:fill="FFFFFF"/>
        <w:spacing w:line="450" w:lineRule="atLeast"/>
        <w:ind w:right="68"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spacing w:val="-6"/>
          <w:kern w:val="0"/>
          <w:sz w:val="28"/>
          <w:szCs w:val="28"/>
        </w:rPr>
        <w:t>华北分赛区：北京市、天津市、河北省、山东省、山西省、内蒙古自治区</w:t>
      </w:r>
    </w:p>
    <w:p w14:paraId="42DCED8E" w14:textId="77777777" w:rsidR="00B97E7E" w:rsidRPr="00B97E7E" w:rsidRDefault="00B97E7E" w:rsidP="00B97E7E">
      <w:pPr>
        <w:widowControl/>
        <w:shd w:val="clear" w:color="auto" w:fill="FFFFFF"/>
        <w:spacing w:line="450" w:lineRule="atLeast"/>
        <w:ind w:right="68"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spacing w:val="-6"/>
          <w:kern w:val="0"/>
          <w:sz w:val="28"/>
          <w:szCs w:val="28"/>
        </w:rPr>
        <w:t>西北分赛区：陕西省、甘肃省、青海省、宁夏回族自治区、新疆维吾尔自治区</w:t>
      </w:r>
    </w:p>
    <w:p w14:paraId="309243A4" w14:textId="77777777" w:rsidR="00B97E7E" w:rsidRPr="00B97E7E" w:rsidRDefault="00B97E7E" w:rsidP="00B97E7E">
      <w:pPr>
        <w:widowControl/>
        <w:shd w:val="clear" w:color="auto" w:fill="FFFFFF"/>
        <w:spacing w:line="450" w:lineRule="atLeast"/>
        <w:ind w:right="68"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spacing w:val="-6"/>
          <w:kern w:val="0"/>
          <w:sz w:val="28"/>
          <w:szCs w:val="28"/>
        </w:rPr>
        <w:t>华中分赛区：湖北省、湖南省、河南省、江西省</w:t>
      </w:r>
    </w:p>
    <w:p w14:paraId="7639C95C" w14:textId="77777777" w:rsidR="00B97E7E" w:rsidRPr="00B97E7E" w:rsidRDefault="00B97E7E" w:rsidP="00B97E7E">
      <w:pPr>
        <w:widowControl/>
        <w:shd w:val="clear" w:color="auto" w:fill="FFFFFF"/>
        <w:spacing w:line="450" w:lineRule="atLeast"/>
        <w:ind w:right="68"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spacing w:val="-6"/>
          <w:kern w:val="0"/>
          <w:sz w:val="28"/>
          <w:szCs w:val="28"/>
        </w:rPr>
        <w:t>华东分赛区：江苏省、安徽省、浙江省、福建省、台湾地区</w:t>
      </w:r>
    </w:p>
    <w:p w14:paraId="21EEC602" w14:textId="77777777" w:rsidR="00B97E7E" w:rsidRPr="00B97E7E" w:rsidRDefault="00B97E7E" w:rsidP="00B97E7E">
      <w:pPr>
        <w:widowControl/>
        <w:shd w:val="clear" w:color="auto" w:fill="FFFFFF"/>
        <w:spacing w:line="450" w:lineRule="atLeast"/>
        <w:ind w:right="68"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spacing w:val="-6"/>
          <w:kern w:val="0"/>
          <w:sz w:val="28"/>
          <w:szCs w:val="28"/>
        </w:rPr>
        <w:t>上海分赛区：上海市</w:t>
      </w:r>
    </w:p>
    <w:p w14:paraId="602F10AB" w14:textId="77777777" w:rsidR="00B97E7E" w:rsidRPr="00B97E7E" w:rsidRDefault="00B97E7E" w:rsidP="00B97E7E">
      <w:pPr>
        <w:widowControl/>
        <w:shd w:val="clear" w:color="auto" w:fill="FFFFFF"/>
        <w:spacing w:line="450" w:lineRule="atLeast"/>
        <w:ind w:right="68"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spacing w:val="-6"/>
          <w:kern w:val="0"/>
          <w:sz w:val="28"/>
          <w:szCs w:val="28"/>
        </w:rPr>
        <w:t>华南分赛区：广东省、广西壮族自治区、海南省、香港特别行政区、澳门特别行政区</w:t>
      </w:r>
    </w:p>
    <w:p w14:paraId="089F5714" w14:textId="77777777" w:rsidR="00B97E7E" w:rsidRPr="00B97E7E" w:rsidRDefault="00B97E7E" w:rsidP="00B97E7E">
      <w:pPr>
        <w:widowControl/>
        <w:shd w:val="clear" w:color="auto" w:fill="FFFFFF"/>
        <w:spacing w:line="450" w:lineRule="atLeast"/>
        <w:ind w:right="68"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spacing w:val="-6"/>
          <w:kern w:val="0"/>
          <w:sz w:val="28"/>
          <w:szCs w:val="28"/>
        </w:rPr>
        <w:t>西南分赛区：四川省、重庆市、贵州省、云南省、西藏自治区</w:t>
      </w:r>
    </w:p>
    <w:p w14:paraId="63DC3D68"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b/>
          <w:bCs/>
          <w:color w:val="333333"/>
          <w:spacing w:val="-6"/>
          <w:kern w:val="0"/>
          <w:sz w:val="28"/>
          <w:szCs w:val="28"/>
        </w:rPr>
        <w:t>三、组织机构</w:t>
      </w:r>
    </w:p>
    <w:p w14:paraId="132C9FE4" w14:textId="77777777" w:rsidR="00B97E7E" w:rsidRPr="00B97E7E" w:rsidRDefault="00B97E7E" w:rsidP="00B97E7E">
      <w:pPr>
        <w:widowControl/>
        <w:shd w:val="clear" w:color="auto" w:fill="FFFFFF"/>
        <w:spacing w:line="450" w:lineRule="atLeast"/>
        <w:ind w:right="68" w:firstLine="480"/>
        <w:rPr>
          <w:rFonts w:ascii="Helvetica" w:eastAsia="宋体" w:hAnsi="Helvetica" w:cs="Helvetica"/>
          <w:color w:val="333333"/>
          <w:kern w:val="0"/>
          <w:sz w:val="24"/>
          <w:szCs w:val="24"/>
        </w:rPr>
      </w:pPr>
      <w:r w:rsidRPr="00B97E7E">
        <w:rPr>
          <w:rFonts w:ascii="微软雅黑" w:eastAsia="微软雅黑" w:hAnsi="微软雅黑" w:cs="Helvetica" w:hint="eastAsia"/>
          <w:b/>
          <w:bCs/>
          <w:color w:val="333333"/>
          <w:spacing w:val="-6"/>
          <w:kern w:val="0"/>
          <w:sz w:val="28"/>
          <w:szCs w:val="28"/>
        </w:rPr>
        <w:t>指导单位：</w:t>
      </w:r>
    </w:p>
    <w:p w14:paraId="31FEB0E4" w14:textId="77777777" w:rsidR="00B97E7E" w:rsidRPr="00B97E7E" w:rsidRDefault="00B97E7E" w:rsidP="00B97E7E">
      <w:pPr>
        <w:widowControl/>
        <w:shd w:val="clear" w:color="auto" w:fill="FFFFFF"/>
        <w:spacing w:line="450" w:lineRule="atLeast"/>
        <w:ind w:right="68"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spacing w:val="-6"/>
          <w:kern w:val="0"/>
          <w:sz w:val="28"/>
          <w:szCs w:val="28"/>
        </w:rPr>
        <w:t>教育部学位管理与研究生教育司</w:t>
      </w:r>
    </w:p>
    <w:p w14:paraId="12D4E41C" w14:textId="77777777" w:rsidR="00B97E7E" w:rsidRPr="00B97E7E" w:rsidRDefault="00B97E7E" w:rsidP="00B97E7E">
      <w:pPr>
        <w:widowControl/>
        <w:shd w:val="clear" w:color="auto" w:fill="FFFFFF"/>
        <w:spacing w:line="450" w:lineRule="atLeast"/>
        <w:ind w:right="68" w:firstLine="480"/>
        <w:rPr>
          <w:rFonts w:ascii="Helvetica" w:eastAsia="宋体" w:hAnsi="Helvetica" w:cs="Helvetica"/>
          <w:color w:val="333333"/>
          <w:kern w:val="0"/>
          <w:sz w:val="24"/>
          <w:szCs w:val="24"/>
        </w:rPr>
      </w:pPr>
      <w:r w:rsidRPr="00B97E7E">
        <w:rPr>
          <w:rFonts w:ascii="微软雅黑" w:eastAsia="微软雅黑" w:hAnsi="微软雅黑" w:cs="Helvetica" w:hint="eastAsia"/>
          <w:b/>
          <w:bCs/>
          <w:color w:val="333333"/>
          <w:spacing w:val="-6"/>
          <w:kern w:val="0"/>
          <w:sz w:val="28"/>
          <w:szCs w:val="28"/>
        </w:rPr>
        <w:lastRenderedPageBreak/>
        <w:t>主办单位：</w:t>
      </w:r>
    </w:p>
    <w:p w14:paraId="0C3FD261" w14:textId="77777777" w:rsidR="00B97E7E" w:rsidRPr="00B97E7E" w:rsidRDefault="00B97E7E" w:rsidP="00B97E7E">
      <w:pPr>
        <w:widowControl/>
        <w:shd w:val="clear" w:color="auto" w:fill="FFFFFF"/>
        <w:spacing w:line="450" w:lineRule="atLeast"/>
        <w:ind w:right="68"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spacing w:val="-6"/>
          <w:kern w:val="0"/>
          <w:sz w:val="28"/>
          <w:szCs w:val="28"/>
        </w:rPr>
        <w:t>中国学位与研究生教育学会</w:t>
      </w:r>
    </w:p>
    <w:p w14:paraId="07767C4E" w14:textId="77777777" w:rsidR="00B97E7E" w:rsidRPr="00B97E7E" w:rsidRDefault="00B97E7E" w:rsidP="00B97E7E">
      <w:pPr>
        <w:widowControl/>
        <w:shd w:val="clear" w:color="auto" w:fill="FFFFFF"/>
        <w:spacing w:line="450" w:lineRule="atLeast"/>
        <w:ind w:right="68"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spacing w:val="-6"/>
          <w:kern w:val="0"/>
          <w:sz w:val="28"/>
          <w:szCs w:val="28"/>
        </w:rPr>
        <w:t>中国科协青少年科技中心</w:t>
      </w:r>
    </w:p>
    <w:p w14:paraId="678B5E20" w14:textId="77777777" w:rsidR="00B97E7E" w:rsidRPr="00B97E7E" w:rsidRDefault="00B97E7E" w:rsidP="00B97E7E">
      <w:pPr>
        <w:widowControl/>
        <w:shd w:val="clear" w:color="auto" w:fill="FFFFFF"/>
        <w:spacing w:line="450" w:lineRule="atLeast"/>
        <w:ind w:right="68"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spacing w:val="-6"/>
          <w:kern w:val="0"/>
          <w:sz w:val="28"/>
          <w:szCs w:val="28"/>
        </w:rPr>
        <w:t>中国电子学会</w:t>
      </w:r>
    </w:p>
    <w:p w14:paraId="68A6EEC1" w14:textId="77777777" w:rsidR="00B97E7E" w:rsidRPr="00B97E7E" w:rsidRDefault="00B97E7E" w:rsidP="00B97E7E">
      <w:pPr>
        <w:widowControl/>
        <w:shd w:val="clear" w:color="auto" w:fill="FFFFFF"/>
        <w:spacing w:line="450" w:lineRule="atLeast"/>
        <w:ind w:right="68" w:firstLine="480"/>
        <w:rPr>
          <w:rFonts w:ascii="Helvetica" w:eastAsia="宋体" w:hAnsi="Helvetica" w:cs="Helvetica"/>
          <w:color w:val="333333"/>
          <w:kern w:val="0"/>
          <w:sz w:val="24"/>
          <w:szCs w:val="24"/>
        </w:rPr>
      </w:pPr>
      <w:r w:rsidRPr="00B97E7E">
        <w:rPr>
          <w:rFonts w:ascii="微软雅黑" w:eastAsia="微软雅黑" w:hAnsi="微软雅黑" w:cs="Helvetica" w:hint="eastAsia"/>
          <w:b/>
          <w:bCs/>
          <w:color w:val="333333"/>
          <w:spacing w:val="-6"/>
          <w:kern w:val="0"/>
          <w:sz w:val="28"/>
          <w:szCs w:val="28"/>
        </w:rPr>
        <w:t>承办单位：</w:t>
      </w:r>
    </w:p>
    <w:p w14:paraId="672248FD" w14:textId="77777777" w:rsidR="00B97E7E" w:rsidRPr="00B97E7E" w:rsidRDefault="00B97E7E" w:rsidP="00B97E7E">
      <w:pPr>
        <w:widowControl/>
        <w:shd w:val="clear" w:color="auto" w:fill="FFFFFF"/>
        <w:spacing w:line="450" w:lineRule="atLeast"/>
        <w:ind w:right="68"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spacing w:val="-6"/>
          <w:kern w:val="0"/>
          <w:sz w:val="28"/>
          <w:szCs w:val="28"/>
        </w:rPr>
        <w:t>东北分赛区：</w:t>
      </w:r>
      <w:r w:rsidRPr="00B97E7E">
        <w:rPr>
          <w:rFonts w:ascii="微软雅黑" w:eastAsia="微软雅黑" w:hAnsi="微软雅黑" w:cs="Helvetica" w:hint="eastAsia"/>
          <w:color w:val="333333"/>
          <w:kern w:val="0"/>
          <w:sz w:val="28"/>
          <w:szCs w:val="28"/>
        </w:rPr>
        <w:t>哈尔滨理工大学</w:t>
      </w:r>
    </w:p>
    <w:p w14:paraId="2956FAD0" w14:textId="77777777" w:rsidR="00B97E7E" w:rsidRPr="00B97E7E" w:rsidRDefault="00B97E7E" w:rsidP="00B97E7E">
      <w:pPr>
        <w:widowControl/>
        <w:shd w:val="clear" w:color="auto" w:fill="FFFFFF"/>
        <w:spacing w:line="450" w:lineRule="atLeast"/>
        <w:ind w:right="-370"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spacing w:val="-6"/>
          <w:kern w:val="0"/>
          <w:sz w:val="28"/>
          <w:szCs w:val="28"/>
        </w:rPr>
        <w:t>华北分赛区：</w:t>
      </w:r>
      <w:r w:rsidRPr="00B97E7E">
        <w:rPr>
          <w:rFonts w:ascii="微软雅黑" w:eastAsia="微软雅黑" w:hAnsi="微软雅黑" w:cs="Helvetica" w:hint="eastAsia"/>
          <w:color w:val="333333"/>
          <w:kern w:val="0"/>
          <w:sz w:val="28"/>
          <w:szCs w:val="28"/>
        </w:rPr>
        <w:t>中</w:t>
      </w:r>
      <w:proofErr w:type="gramStart"/>
      <w:r w:rsidRPr="00B97E7E">
        <w:rPr>
          <w:rFonts w:ascii="微软雅黑" w:eastAsia="微软雅黑" w:hAnsi="微软雅黑" w:cs="Helvetica" w:hint="eastAsia"/>
          <w:color w:val="333333"/>
          <w:kern w:val="0"/>
          <w:sz w:val="28"/>
          <w:szCs w:val="28"/>
        </w:rPr>
        <w:t>科芯云</w:t>
      </w:r>
      <w:proofErr w:type="gramEnd"/>
      <w:r w:rsidRPr="00B97E7E">
        <w:rPr>
          <w:rFonts w:ascii="微软雅黑" w:eastAsia="微软雅黑" w:hAnsi="微软雅黑" w:cs="Helvetica" w:hint="eastAsia"/>
          <w:color w:val="333333"/>
          <w:kern w:val="0"/>
          <w:sz w:val="28"/>
          <w:szCs w:val="28"/>
        </w:rPr>
        <w:t>微电子科技有限公司/中国海洋大学</w:t>
      </w:r>
    </w:p>
    <w:p w14:paraId="08E0BC6E" w14:textId="77777777" w:rsidR="00B97E7E" w:rsidRPr="00B97E7E" w:rsidRDefault="00B97E7E" w:rsidP="00B97E7E">
      <w:pPr>
        <w:widowControl/>
        <w:shd w:val="clear" w:color="auto" w:fill="FFFFFF"/>
        <w:spacing w:line="450" w:lineRule="atLeast"/>
        <w:ind w:right="-370"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spacing w:val="-6"/>
          <w:kern w:val="0"/>
          <w:sz w:val="28"/>
          <w:szCs w:val="28"/>
        </w:rPr>
        <w:t>西北分赛区：</w:t>
      </w:r>
      <w:r w:rsidRPr="00B97E7E">
        <w:rPr>
          <w:rFonts w:ascii="微软雅黑" w:eastAsia="微软雅黑" w:hAnsi="微软雅黑" w:cs="Helvetica" w:hint="eastAsia"/>
          <w:color w:val="333333"/>
          <w:kern w:val="0"/>
          <w:sz w:val="28"/>
          <w:szCs w:val="28"/>
        </w:rPr>
        <w:t>西安邮电大学</w:t>
      </w:r>
    </w:p>
    <w:p w14:paraId="30A98AA6" w14:textId="77777777" w:rsidR="00B97E7E" w:rsidRPr="00B97E7E" w:rsidRDefault="00B97E7E" w:rsidP="00B97E7E">
      <w:pPr>
        <w:widowControl/>
        <w:shd w:val="clear" w:color="auto" w:fill="FFFFFF"/>
        <w:spacing w:line="450" w:lineRule="atLeast"/>
        <w:ind w:right="-370"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spacing w:val="-6"/>
          <w:kern w:val="0"/>
          <w:sz w:val="28"/>
          <w:szCs w:val="28"/>
        </w:rPr>
        <w:t>华中分赛区：</w:t>
      </w:r>
      <w:r w:rsidRPr="00B97E7E">
        <w:rPr>
          <w:rFonts w:ascii="微软雅黑" w:eastAsia="微软雅黑" w:hAnsi="微软雅黑" w:cs="Helvetica" w:hint="eastAsia"/>
          <w:color w:val="333333"/>
          <w:kern w:val="0"/>
          <w:sz w:val="28"/>
          <w:szCs w:val="28"/>
        </w:rPr>
        <w:t>郑州大学</w:t>
      </w:r>
    </w:p>
    <w:p w14:paraId="7338CF1A" w14:textId="77777777" w:rsidR="00B97E7E" w:rsidRPr="00B97E7E" w:rsidRDefault="00B97E7E" w:rsidP="00B97E7E">
      <w:pPr>
        <w:widowControl/>
        <w:shd w:val="clear" w:color="auto" w:fill="FFFFFF"/>
        <w:spacing w:line="450" w:lineRule="atLeast"/>
        <w:ind w:right="68"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spacing w:val="-6"/>
          <w:kern w:val="0"/>
          <w:sz w:val="28"/>
          <w:szCs w:val="28"/>
        </w:rPr>
        <w:t>华东分赛区：</w:t>
      </w:r>
      <w:r w:rsidRPr="00B97E7E">
        <w:rPr>
          <w:rFonts w:ascii="微软雅黑" w:eastAsia="微软雅黑" w:hAnsi="微软雅黑" w:cs="Helvetica" w:hint="eastAsia"/>
          <w:color w:val="333333"/>
          <w:kern w:val="0"/>
          <w:sz w:val="28"/>
          <w:szCs w:val="28"/>
        </w:rPr>
        <w:t>福州大学</w:t>
      </w:r>
    </w:p>
    <w:p w14:paraId="656E1F9D" w14:textId="77777777" w:rsidR="00B97E7E" w:rsidRPr="00B97E7E" w:rsidRDefault="00B97E7E" w:rsidP="00B97E7E">
      <w:pPr>
        <w:widowControl/>
        <w:shd w:val="clear" w:color="auto" w:fill="FFFFFF"/>
        <w:spacing w:line="450" w:lineRule="atLeast"/>
        <w:ind w:right="68"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spacing w:val="-6"/>
          <w:kern w:val="0"/>
          <w:sz w:val="28"/>
          <w:szCs w:val="28"/>
        </w:rPr>
        <w:t>上海分赛区：</w:t>
      </w:r>
      <w:r w:rsidRPr="00B97E7E">
        <w:rPr>
          <w:rFonts w:ascii="微软雅黑" w:eastAsia="微软雅黑" w:hAnsi="微软雅黑" w:cs="Helvetica" w:hint="eastAsia"/>
          <w:color w:val="333333"/>
          <w:kern w:val="0"/>
          <w:sz w:val="28"/>
          <w:szCs w:val="28"/>
        </w:rPr>
        <w:t>上海市电子学会/华东师范大学</w:t>
      </w:r>
    </w:p>
    <w:p w14:paraId="4CBFBDF3" w14:textId="77777777" w:rsidR="00B97E7E" w:rsidRPr="00B97E7E" w:rsidRDefault="00B97E7E" w:rsidP="00B97E7E">
      <w:pPr>
        <w:widowControl/>
        <w:shd w:val="clear" w:color="auto" w:fill="FFFFFF"/>
        <w:spacing w:line="450" w:lineRule="atLeast"/>
        <w:ind w:right="68"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spacing w:val="-6"/>
          <w:kern w:val="0"/>
          <w:sz w:val="28"/>
          <w:szCs w:val="28"/>
        </w:rPr>
        <w:t>西南分赛区：</w:t>
      </w:r>
      <w:r w:rsidRPr="00B97E7E">
        <w:rPr>
          <w:rFonts w:ascii="微软雅黑" w:eastAsia="微软雅黑" w:hAnsi="微软雅黑" w:cs="Helvetica" w:hint="eastAsia"/>
          <w:color w:val="333333"/>
          <w:kern w:val="0"/>
          <w:sz w:val="28"/>
          <w:szCs w:val="28"/>
        </w:rPr>
        <w:t>西南交通大学</w:t>
      </w:r>
    </w:p>
    <w:p w14:paraId="72E6ED0A" w14:textId="77777777" w:rsidR="00B97E7E" w:rsidRPr="00B97E7E" w:rsidRDefault="00B97E7E" w:rsidP="00B97E7E">
      <w:pPr>
        <w:widowControl/>
        <w:shd w:val="clear" w:color="auto" w:fill="FFFFFF"/>
        <w:spacing w:line="450" w:lineRule="atLeast"/>
        <w:ind w:right="68"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spacing w:val="-6"/>
          <w:kern w:val="0"/>
          <w:sz w:val="28"/>
          <w:szCs w:val="28"/>
        </w:rPr>
        <w:t>华南分赛区：</w:t>
      </w:r>
      <w:r w:rsidRPr="00B97E7E">
        <w:rPr>
          <w:rFonts w:ascii="微软雅黑" w:eastAsia="微软雅黑" w:hAnsi="微软雅黑" w:cs="Helvetica" w:hint="eastAsia"/>
          <w:color w:val="333333"/>
          <w:kern w:val="0"/>
          <w:sz w:val="28"/>
          <w:szCs w:val="28"/>
        </w:rPr>
        <w:t>广东技术师范大学</w:t>
      </w:r>
    </w:p>
    <w:p w14:paraId="202089B4"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b/>
          <w:bCs/>
          <w:color w:val="333333"/>
          <w:spacing w:val="-6"/>
          <w:kern w:val="0"/>
          <w:sz w:val="28"/>
          <w:szCs w:val="28"/>
        </w:rPr>
        <w:t>四、竞赛程序</w:t>
      </w:r>
    </w:p>
    <w:p w14:paraId="1B4F759E" w14:textId="77777777" w:rsidR="00B97E7E" w:rsidRPr="00B97E7E" w:rsidRDefault="00B97E7E" w:rsidP="00B97E7E">
      <w:pPr>
        <w:widowControl/>
        <w:shd w:val="clear" w:color="auto" w:fill="FFFFFF"/>
        <w:spacing w:line="450" w:lineRule="atLeast"/>
        <w:ind w:left="113"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中国研究生电子设计竞赛分六个阶段：竞赛筹备、分赛区成立与竞赛宣传、参赛报名及参赛作品搜集、分赛区初赛、决赛现场评审及颁奖、</w:t>
      </w:r>
      <w:r w:rsidRPr="00B97E7E">
        <w:rPr>
          <w:rFonts w:ascii="仿宋" w:eastAsia="仿宋" w:hAnsi="仿宋" w:cs="Helvetica" w:hint="eastAsia"/>
          <w:color w:val="333333"/>
          <w:kern w:val="0"/>
          <w:sz w:val="30"/>
          <w:szCs w:val="30"/>
        </w:rPr>
        <w:br/>
      </w:r>
      <w:r w:rsidRPr="00B97E7E">
        <w:rPr>
          <w:rFonts w:ascii="微软雅黑" w:eastAsia="微软雅黑" w:hAnsi="微软雅黑" w:cs="Helvetica" w:hint="eastAsia"/>
          <w:color w:val="333333"/>
          <w:kern w:val="0"/>
          <w:sz w:val="28"/>
          <w:szCs w:val="28"/>
        </w:rPr>
        <w:t>竞</w:t>
      </w:r>
      <w:r w:rsidRPr="00B97E7E">
        <w:rPr>
          <w:rFonts w:ascii="微软雅黑" w:eastAsia="微软雅黑" w:hAnsi="微软雅黑" w:cs="Times New Roman" w:hint="eastAsia"/>
          <w:color w:val="333333"/>
          <w:kern w:val="0"/>
          <w:sz w:val="28"/>
          <w:szCs w:val="28"/>
        </w:rPr>
        <w:t>赛总结。具体参赛流程如下。</w:t>
      </w:r>
    </w:p>
    <w:p w14:paraId="525FDCDA" w14:textId="640239F9" w:rsidR="00B97E7E" w:rsidRPr="00B97E7E" w:rsidRDefault="00B97E7E" w:rsidP="00B97E7E">
      <w:pPr>
        <w:widowControl/>
        <w:shd w:val="clear" w:color="auto" w:fill="FFFFFF"/>
        <w:spacing w:after="150" w:line="450" w:lineRule="atLeast"/>
        <w:jc w:val="center"/>
        <w:rPr>
          <w:rFonts w:ascii="Helvetica" w:eastAsia="宋体" w:hAnsi="Helvetica" w:cs="Helvetica"/>
          <w:color w:val="333333"/>
          <w:kern w:val="0"/>
          <w:sz w:val="24"/>
          <w:szCs w:val="24"/>
        </w:rPr>
      </w:pPr>
      <w:r w:rsidRPr="00B97E7E">
        <w:rPr>
          <w:rFonts w:ascii="Helvetica" w:eastAsia="宋体" w:hAnsi="Helvetica" w:cs="Helvetica"/>
          <w:noProof/>
          <w:color w:val="333333"/>
          <w:kern w:val="0"/>
          <w:sz w:val="24"/>
          <w:szCs w:val="24"/>
        </w:rPr>
        <w:lastRenderedPageBreak/>
        <w:drawing>
          <wp:inline distT="0" distB="0" distL="0" distR="0" wp14:anchorId="085E2146" wp14:editId="7EBD689F">
            <wp:extent cx="5369672" cy="3404832"/>
            <wp:effectExtent l="0" t="0" r="2540" b="5715"/>
            <wp:docPr id="2" name="图片 2" descr="https://cpipc.acge.org.cn/pcp/img/2022/3-25/6f4ca5a6f9324042baaafe1b1c7881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pipc.acge.org.cn/pcp/img/2022/3-25/6f4ca5a6f9324042baaafe1b1c78812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5892" cy="3421458"/>
                    </a:xfrm>
                    <a:prstGeom prst="rect">
                      <a:avLst/>
                    </a:prstGeom>
                    <a:noFill/>
                    <a:ln>
                      <a:noFill/>
                    </a:ln>
                  </pic:spPr>
                </pic:pic>
              </a:graphicData>
            </a:graphic>
          </wp:inline>
        </w:drawing>
      </w:r>
    </w:p>
    <w:p w14:paraId="42A888B6" w14:textId="77777777" w:rsidR="00B97E7E" w:rsidRPr="00B97E7E" w:rsidRDefault="00B97E7E" w:rsidP="00B97E7E">
      <w:pPr>
        <w:widowControl/>
        <w:shd w:val="clear" w:color="auto" w:fill="FFFFFF"/>
        <w:spacing w:line="450" w:lineRule="atLeast"/>
        <w:ind w:left="113" w:firstLine="480"/>
        <w:jc w:val="center"/>
        <w:rPr>
          <w:rFonts w:ascii="Helvetica" w:eastAsia="宋体" w:hAnsi="Helvetica" w:cs="Helvetica"/>
          <w:color w:val="333333"/>
          <w:kern w:val="0"/>
          <w:sz w:val="24"/>
          <w:szCs w:val="24"/>
        </w:rPr>
      </w:pPr>
      <w:r w:rsidRPr="00B97E7E">
        <w:rPr>
          <w:rFonts w:ascii="仿宋" w:eastAsia="仿宋" w:hAnsi="仿宋" w:cs="Helvetica" w:hint="eastAsia"/>
          <w:color w:val="333333"/>
          <w:kern w:val="0"/>
          <w:sz w:val="30"/>
          <w:szCs w:val="30"/>
        </w:rPr>
        <w:t>参赛流程图</w:t>
      </w:r>
    </w:p>
    <w:p w14:paraId="646478D9" w14:textId="24A63664" w:rsidR="00B97E7E" w:rsidRPr="00B97E7E" w:rsidRDefault="00B97E7E" w:rsidP="002525B3">
      <w:pPr>
        <w:widowControl/>
        <w:shd w:val="clear" w:color="auto" w:fill="FFFFFF"/>
        <w:spacing w:line="450" w:lineRule="atLeast"/>
        <w:ind w:firstLine="480"/>
        <w:rPr>
          <w:rFonts w:ascii="Helvetica" w:eastAsia="宋体" w:hAnsi="Helvetica" w:cs="Helvetica" w:hint="eastAsia"/>
          <w:color w:val="333333"/>
          <w:kern w:val="0"/>
          <w:sz w:val="24"/>
          <w:szCs w:val="24"/>
        </w:rPr>
      </w:pPr>
      <w:r w:rsidRPr="00B97E7E">
        <w:rPr>
          <w:rFonts w:ascii="Helvetica" w:eastAsia="宋体" w:hAnsi="Helvetica" w:cs="Helvetica"/>
          <w:color w:val="333333"/>
          <w:kern w:val="0"/>
          <w:sz w:val="24"/>
          <w:szCs w:val="24"/>
        </w:rPr>
        <w:t> </w:t>
      </w:r>
    </w:p>
    <w:p w14:paraId="7D7D0EA5"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b/>
          <w:bCs/>
          <w:color w:val="333333"/>
          <w:spacing w:val="-6"/>
          <w:kern w:val="0"/>
          <w:sz w:val="28"/>
          <w:szCs w:val="28"/>
        </w:rPr>
        <w:t>五、参赛办法</w:t>
      </w:r>
    </w:p>
    <w:p w14:paraId="41A7CCC6"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1.中国大陆、港澳台地区在读研究生（包括应届毕业生）和已获得研究生入学资格的大四本科生（需提供学校保</w:t>
      </w:r>
      <w:proofErr w:type="gramStart"/>
      <w:r w:rsidRPr="00B97E7E">
        <w:rPr>
          <w:rFonts w:ascii="微软雅黑" w:eastAsia="微软雅黑" w:hAnsi="微软雅黑" w:cs="Helvetica" w:hint="eastAsia"/>
          <w:color w:val="333333"/>
          <w:kern w:val="0"/>
          <w:sz w:val="28"/>
          <w:szCs w:val="28"/>
        </w:rPr>
        <w:t>研</w:t>
      </w:r>
      <w:proofErr w:type="gramEnd"/>
      <w:r w:rsidRPr="00B97E7E">
        <w:rPr>
          <w:rFonts w:ascii="微软雅黑" w:eastAsia="微软雅黑" w:hAnsi="微软雅黑" w:cs="Helvetica" w:hint="eastAsia"/>
          <w:color w:val="333333"/>
          <w:kern w:val="0"/>
          <w:sz w:val="28"/>
          <w:szCs w:val="28"/>
        </w:rPr>
        <w:t>、录取证明）及国外高校在读研究生可参赛。</w:t>
      </w:r>
    </w:p>
    <w:p w14:paraId="5D679315"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2.以参赛队为基本报名单位，不接受个人形式报名。</w:t>
      </w:r>
    </w:p>
    <w:p w14:paraId="69826D95"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3.竞赛分为技术竞赛和商业计划书专项赛两大部分，两部分竞赛相互独立，组队、报名、评审、奖励工作均分开进行，互不影响。技术竞赛部分由企业命题和开放式命题两个赛道组成，其中参与企业命题赛道的队伍可以同时参加对应技术方向开放命题赛道评审，并由系统在论文首页标注所参与的企业命题要求</w:t>
      </w:r>
      <w:r w:rsidRPr="00B97E7E">
        <w:rPr>
          <w:rFonts w:ascii="微软雅黑" w:eastAsia="微软雅黑" w:hAnsi="微软雅黑" w:cs="Helvetica" w:hint="eastAsia"/>
          <w:color w:val="333333"/>
          <w:kern w:val="0"/>
          <w:sz w:val="28"/>
          <w:szCs w:val="28"/>
        </w:rPr>
        <w:br/>
        <w:t>。</w:t>
      </w:r>
    </w:p>
    <w:p w14:paraId="4BB2EEFB" w14:textId="7BB68DAD" w:rsidR="00B97E7E" w:rsidRPr="00B97E7E" w:rsidRDefault="00B97E7E" w:rsidP="00B97E7E">
      <w:pPr>
        <w:widowControl/>
        <w:shd w:val="clear" w:color="auto" w:fill="FFFFFF"/>
        <w:spacing w:after="150" w:line="450" w:lineRule="atLeast"/>
        <w:jc w:val="center"/>
        <w:rPr>
          <w:rFonts w:ascii="Helvetica" w:eastAsia="宋体" w:hAnsi="Helvetica" w:cs="Helvetica"/>
          <w:color w:val="333333"/>
          <w:kern w:val="0"/>
          <w:sz w:val="24"/>
          <w:szCs w:val="24"/>
        </w:rPr>
      </w:pPr>
      <w:r w:rsidRPr="00B97E7E">
        <w:rPr>
          <w:rFonts w:ascii="Helvetica" w:eastAsia="宋体" w:hAnsi="Helvetica" w:cs="Helvetica"/>
          <w:noProof/>
          <w:color w:val="333333"/>
          <w:kern w:val="0"/>
          <w:sz w:val="24"/>
          <w:szCs w:val="24"/>
        </w:rPr>
        <w:lastRenderedPageBreak/>
        <w:drawing>
          <wp:inline distT="0" distB="0" distL="0" distR="0" wp14:anchorId="1E2F383F" wp14:editId="425EF7B2">
            <wp:extent cx="3784872" cy="4530762"/>
            <wp:effectExtent l="0" t="0" r="6350" b="3175"/>
            <wp:docPr id="1" name="图片 1" descr="https://cpipc.acge.org.cn/pcp/img/2022/3-28/ae116453aa194768b6078f6818a02b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pipc.acge.org.cn/pcp/img/2022/3-28/ae116453aa194768b6078f6818a02bc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7938" cy="4558373"/>
                    </a:xfrm>
                    <a:prstGeom prst="rect">
                      <a:avLst/>
                    </a:prstGeom>
                    <a:noFill/>
                    <a:ln>
                      <a:noFill/>
                    </a:ln>
                  </pic:spPr>
                </pic:pic>
              </a:graphicData>
            </a:graphic>
          </wp:inline>
        </w:drawing>
      </w:r>
    </w:p>
    <w:p w14:paraId="2A86E4B5" w14:textId="77777777" w:rsidR="00B97E7E" w:rsidRPr="00B97E7E" w:rsidRDefault="00B97E7E" w:rsidP="00B97E7E">
      <w:pPr>
        <w:widowControl/>
        <w:shd w:val="clear" w:color="auto" w:fill="FFFFFF"/>
        <w:spacing w:after="150" w:line="450" w:lineRule="atLeast"/>
        <w:ind w:firstLine="480"/>
        <w:jc w:val="left"/>
        <w:rPr>
          <w:rFonts w:ascii="Helvetica" w:eastAsia="宋体" w:hAnsi="Helvetica" w:cs="Helvetica"/>
          <w:color w:val="333333"/>
          <w:kern w:val="0"/>
          <w:sz w:val="24"/>
          <w:szCs w:val="24"/>
        </w:rPr>
      </w:pPr>
      <w:r w:rsidRPr="00B97E7E">
        <w:rPr>
          <w:rFonts w:ascii="Helvetica" w:eastAsia="宋体" w:hAnsi="Helvetica" w:cs="Helvetica"/>
          <w:color w:val="333333"/>
          <w:kern w:val="0"/>
          <w:sz w:val="24"/>
          <w:szCs w:val="24"/>
        </w:rPr>
        <w:t> </w:t>
      </w:r>
    </w:p>
    <w:p w14:paraId="1400BF36"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4.每支参赛队由指导老师、队长和队员组成。在同一个参赛部分（技术竞赛或商业计划书专项赛）中，指导老师一名或两名，队长一名，队员一名至二名，每位指导老师至多指导两支参赛队，每位参赛队员只能加入一支参赛队。</w:t>
      </w:r>
    </w:p>
    <w:p w14:paraId="7BB42AB8"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5.参赛队伍成员须为是参赛作品有实质贡献的个体，不允许成员挂名。如发现挂名现象，组委会将永久取消挂名参赛者参赛资格，并向各参赛单位通报，请各位参赛者相互监督。</w:t>
      </w:r>
    </w:p>
    <w:p w14:paraId="49D7C636"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lastRenderedPageBreak/>
        <w:t>6.组队时，由队长确认指导老师顺序和队员顺序，此顺序依据参赛贡献大小确定。获奖证书将严格按照组队顺序制作，不再确认和更改。</w:t>
      </w:r>
    </w:p>
    <w:p w14:paraId="75DBD8B6"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7.参赛队员必须具有正式研究生学籍或已被确认录取资格。有特殊情况的研究生培养单位，参赛队中最多允许有一名是本科生，但必须事先向竞赛组委会申请并经过批准，本科生参赛申请</w:t>
      </w:r>
      <w:proofErr w:type="gramStart"/>
      <w:r w:rsidRPr="00B97E7E">
        <w:rPr>
          <w:rFonts w:ascii="微软雅黑" w:eastAsia="微软雅黑" w:hAnsi="微软雅黑" w:cs="Helvetica" w:hint="eastAsia"/>
          <w:color w:val="333333"/>
          <w:kern w:val="0"/>
          <w:sz w:val="28"/>
          <w:szCs w:val="28"/>
        </w:rPr>
        <w:t>详见官网附件</w:t>
      </w:r>
      <w:proofErr w:type="gramEnd"/>
      <w:r w:rsidRPr="00B97E7E">
        <w:rPr>
          <w:rFonts w:ascii="微软雅黑" w:eastAsia="微软雅黑" w:hAnsi="微软雅黑" w:cs="Helvetica" w:hint="eastAsia"/>
          <w:color w:val="333333"/>
          <w:kern w:val="0"/>
          <w:sz w:val="28"/>
          <w:szCs w:val="28"/>
        </w:rPr>
        <w:t>。</w:t>
      </w:r>
    </w:p>
    <w:p w14:paraId="0E15A8D2"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8.参赛队伍经过所在参赛单位同意后，在竞赛官网上完成注册、组队报名、缴费及作品提交。</w:t>
      </w:r>
    </w:p>
    <w:p w14:paraId="6FFA2693"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9.参赛单位设立研究生电子设计竞赛工作小组或联络人，在竞赛</w:t>
      </w:r>
      <w:proofErr w:type="gramStart"/>
      <w:r w:rsidRPr="00B97E7E">
        <w:rPr>
          <w:rFonts w:ascii="微软雅黑" w:eastAsia="微软雅黑" w:hAnsi="微软雅黑" w:cs="Helvetica" w:hint="eastAsia"/>
          <w:color w:val="333333"/>
          <w:kern w:val="0"/>
          <w:sz w:val="28"/>
          <w:szCs w:val="28"/>
        </w:rPr>
        <w:t>官网注册</w:t>
      </w:r>
      <w:proofErr w:type="gramEnd"/>
      <w:r w:rsidRPr="00B97E7E">
        <w:rPr>
          <w:rFonts w:ascii="微软雅黑" w:eastAsia="微软雅黑" w:hAnsi="微软雅黑" w:cs="Helvetica" w:hint="eastAsia"/>
          <w:color w:val="333333"/>
          <w:kern w:val="0"/>
          <w:sz w:val="28"/>
          <w:szCs w:val="28"/>
        </w:rPr>
        <w:t>参赛单位管理员账户，负责本参赛单位参赛队伍的资格审核和信息管理。</w:t>
      </w:r>
    </w:p>
    <w:p w14:paraId="6AA6CEA2"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10.技术类竞赛与商业计划书专项赛报名费由主办方及秘书处单位中国电子学会收取并开具电子发票。报名费原则上每支参赛队伍500元人民币，如有特殊情况，各分赛区可适当调整，并出具官方通知。</w:t>
      </w:r>
    </w:p>
    <w:p w14:paraId="1C521929"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11.技术竞赛报名时，要求在报名页面填写描述作品创新点的作品简介，并填写最能说明作品创新点的三个创新关键词及成员分工说明。</w:t>
      </w:r>
    </w:p>
    <w:p w14:paraId="149BFA7C"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12.报名截止日期前，竞赛网站上填写的参赛队员、队员顺序及参赛作品信息均可变更，报名截止日期后，参赛队员及参赛作品不可变更，进入决赛后，参赛队可改进、完善其参赛作品，但不可更换参赛作品内容和参赛队员。如因特殊情况必须变更，参赛队需向</w:t>
      </w:r>
      <w:r w:rsidRPr="00B97E7E">
        <w:rPr>
          <w:rFonts w:ascii="微软雅黑" w:eastAsia="微软雅黑" w:hAnsi="微软雅黑" w:cs="Helvetica" w:hint="eastAsia"/>
          <w:color w:val="333333"/>
          <w:kern w:val="0"/>
          <w:sz w:val="28"/>
          <w:szCs w:val="28"/>
        </w:rPr>
        <w:lastRenderedPageBreak/>
        <w:t>组委会提交变更申请，组委会同意后，方可变更。擅自变更参赛信息的参赛队，组委会有权取消其参赛资格。</w:t>
      </w:r>
    </w:p>
    <w:p w14:paraId="3EE5308D"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Helvetica" w:eastAsia="宋体" w:hAnsi="Helvetica" w:cs="Helvetica"/>
          <w:color w:val="333333"/>
          <w:kern w:val="0"/>
          <w:sz w:val="24"/>
          <w:szCs w:val="24"/>
        </w:rPr>
        <w:t> </w:t>
      </w:r>
    </w:p>
    <w:p w14:paraId="79847254" w14:textId="77777777" w:rsidR="00B97E7E" w:rsidRPr="00B97E7E" w:rsidRDefault="00B97E7E" w:rsidP="00B97E7E">
      <w:pPr>
        <w:widowControl/>
        <w:shd w:val="clear" w:color="auto" w:fill="FFFFFF"/>
        <w:spacing w:after="150" w:line="450" w:lineRule="atLeast"/>
        <w:ind w:firstLine="480"/>
        <w:jc w:val="left"/>
        <w:rPr>
          <w:rFonts w:ascii="Helvetica" w:eastAsia="宋体" w:hAnsi="Helvetica" w:cs="Helvetica"/>
          <w:color w:val="333333"/>
          <w:kern w:val="0"/>
          <w:sz w:val="24"/>
          <w:szCs w:val="24"/>
        </w:rPr>
      </w:pPr>
      <w:r w:rsidRPr="00B97E7E">
        <w:rPr>
          <w:rFonts w:ascii="Helvetica" w:eastAsia="宋体" w:hAnsi="Helvetica" w:cs="Helvetica"/>
          <w:color w:val="333333"/>
          <w:kern w:val="0"/>
          <w:sz w:val="24"/>
          <w:szCs w:val="24"/>
        </w:rPr>
        <w:t> </w:t>
      </w:r>
    </w:p>
    <w:p w14:paraId="6922E9F0"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b/>
          <w:bCs/>
          <w:color w:val="333333"/>
          <w:spacing w:val="-6"/>
          <w:kern w:val="0"/>
          <w:sz w:val="28"/>
          <w:szCs w:val="28"/>
        </w:rPr>
        <w:t>六、竞赛说明</w:t>
      </w:r>
    </w:p>
    <w:p w14:paraId="7B758BE7"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1.技术竞赛采用开放式命题与企业命题相结合的方式进行，由参赛队自主选择作品命题。评审重点考察作品的创意和创新性，技术实现以及团队综合能力。</w:t>
      </w:r>
    </w:p>
    <w:p w14:paraId="67851673"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2.开放式命题分为以下八个参赛方向，参赛队可自行选择参赛方向：</w:t>
      </w:r>
    </w:p>
    <w:p w14:paraId="77BB2B97"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(1)电路与嵌入式系统类，包括但不限于针对某一功能应用所开展的具有较强创新创意的电子电路软硬件设计、终端设备或嵌入式系统实现等，如基于FPGA、DSP、MCU、嵌入式系统等开发的软硬件系统、智能硬件、新型射频天线、并行处理系统、仪器仪表等；</w:t>
      </w:r>
    </w:p>
    <w:p w14:paraId="62843CAF"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(2)机电控制与智能制造类，包括但不限于实现自动控制与自主运行的创新创意软硬件系统与电气自动化系统等，如机器人，飞行器，智能车，工业自动化，电气自动化传感器、设备或系统，电能变换技术、电力电子与电力传动、电机控制技术等；</w:t>
      </w:r>
    </w:p>
    <w:p w14:paraId="0618F718"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(3)通信与网络技术类，包括但不限于基于各种通信及网络技术研究开发的创新创意通信网络应用模块或系统，如网络安全、无线通信、光纤通信、互联网、物联网、空间信息网、水下通信网络、工业控制网络、边缘计算等通信或网络设备、系统或软件等；</w:t>
      </w:r>
    </w:p>
    <w:p w14:paraId="06CC0E51"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lastRenderedPageBreak/>
        <w:t>(4)信息感知系统与应用类，包括但不限于光电感知、传感器、</w:t>
      </w:r>
      <w:proofErr w:type="gramStart"/>
      <w:r w:rsidRPr="00B97E7E">
        <w:rPr>
          <w:rFonts w:ascii="微软雅黑" w:eastAsia="微软雅黑" w:hAnsi="微软雅黑" w:cs="Helvetica" w:hint="eastAsia"/>
          <w:color w:val="333333"/>
          <w:kern w:val="0"/>
          <w:sz w:val="28"/>
          <w:szCs w:val="28"/>
        </w:rPr>
        <w:t>微纳传感器</w:t>
      </w:r>
      <w:proofErr w:type="gramEnd"/>
      <w:r w:rsidRPr="00B97E7E">
        <w:rPr>
          <w:rFonts w:ascii="微软雅黑" w:eastAsia="微软雅黑" w:hAnsi="微软雅黑" w:cs="Helvetica" w:hint="eastAsia"/>
          <w:color w:val="333333"/>
          <w:kern w:val="0"/>
          <w:sz w:val="28"/>
          <w:szCs w:val="28"/>
        </w:rPr>
        <w:t>与</w:t>
      </w:r>
      <w:proofErr w:type="gramStart"/>
      <w:r w:rsidRPr="00B97E7E">
        <w:rPr>
          <w:rFonts w:ascii="微软雅黑" w:eastAsia="微软雅黑" w:hAnsi="微软雅黑" w:cs="Helvetica" w:hint="eastAsia"/>
          <w:color w:val="333333"/>
          <w:kern w:val="0"/>
          <w:sz w:val="28"/>
          <w:szCs w:val="28"/>
        </w:rPr>
        <w:t>微机</w:t>
      </w:r>
      <w:proofErr w:type="gramEnd"/>
      <w:r w:rsidRPr="00B97E7E">
        <w:rPr>
          <w:rFonts w:ascii="微软雅黑" w:eastAsia="微软雅黑" w:hAnsi="微软雅黑" w:cs="Helvetica" w:hint="eastAsia"/>
          <w:color w:val="333333"/>
          <w:kern w:val="0"/>
          <w:sz w:val="28"/>
          <w:szCs w:val="28"/>
        </w:rPr>
        <w:t>电系统、空间探测等传感与信息获取类软硬件系统，如工业传感、生物传感、生态环境传感、光电探测、遥感探测、定位导航等系统的设计与实现；</w:t>
      </w:r>
    </w:p>
    <w:p w14:paraId="5D4DEE8C"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(5)信号和信息处理技术与系统，包括但不限于视频、图像、语音、文本、频谱信号处理和信息处理、特征识别，以及信号检测及对抗的软硬件系统， 如安防监控、音视频编解码、网络文本搜索与处理、雷达信号处理、信息对抗系统等；</w:t>
      </w:r>
    </w:p>
    <w:p w14:paraId="11C568BF"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(6)人工智能类，包括但不限于自然语言处理、机器视觉、深度学习、机器学习、大数据处理、群体智能、决策管理等技术的软硬件系统或智能应用，如：智能机器人、智慧城市、智能医疗、智能安防、自动驾驶、智慧家居等；</w:t>
      </w:r>
    </w:p>
    <w:p w14:paraId="5D5032D7"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(7)技术探索与交叉学科类，包括但不限于基于新材料、新器件、新工艺、新设计等构建的新型电子信息类软硬件系统，如面向生命健康、艺术创造、环境生态、清洁能源等的新型传感器、电子电路、处理器、通信网络设备、信息处理器以及应用系统等。</w:t>
      </w:r>
    </w:p>
    <w:p w14:paraId="68BB3892"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（8）华为6G先进无线技术探索，包括但不限于用以构建及拓展6G愿景、应用及需求的先进无线网络创意（含支撑技术、模块或系统），如面向绿色节能、超高吞吐、超低时延、超高可靠、超远覆盖、海量连接、</w:t>
      </w:r>
      <w:proofErr w:type="gramStart"/>
      <w:r w:rsidRPr="00B97E7E">
        <w:rPr>
          <w:rFonts w:ascii="微软雅黑" w:eastAsia="微软雅黑" w:hAnsi="微软雅黑" w:cs="Helvetica" w:hint="eastAsia"/>
          <w:color w:val="333333"/>
          <w:kern w:val="0"/>
          <w:sz w:val="28"/>
          <w:szCs w:val="28"/>
        </w:rPr>
        <w:t>极</w:t>
      </w:r>
      <w:proofErr w:type="gramEnd"/>
      <w:r w:rsidRPr="00B97E7E">
        <w:rPr>
          <w:rFonts w:ascii="微软雅黑" w:eastAsia="微软雅黑" w:hAnsi="微软雅黑" w:cs="Helvetica" w:hint="eastAsia"/>
          <w:color w:val="333333"/>
          <w:kern w:val="0"/>
          <w:sz w:val="28"/>
          <w:szCs w:val="28"/>
        </w:rPr>
        <w:t>简架构、智慧互联、通感一体、内生AI及原生可信的方案、设备、系统或软件。</w:t>
      </w:r>
    </w:p>
    <w:p w14:paraId="71762A67"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lastRenderedPageBreak/>
        <w:t>3.企业命题包括</w:t>
      </w:r>
      <w:proofErr w:type="gramStart"/>
      <w:r w:rsidRPr="00B97E7E">
        <w:rPr>
          <w:rFonts w:ascii="微软雅黑" w:eastAsia="微软雅黑" w:hAnsi="微软雅黑" w:cs="Helvetica" w:hint="eastAsia"/>
          <w:color w:val="333333"/>
          <w:kern w:val="0"/>
          <w:sz w:val="28"/>
          <w:szCs w:val="28"/>
        </w:rPr>
        <w:t>兆易创新</w:t>
      </w:r>
      <w:proofErr w:type="gramEnd"/>
      <w:r w:rsidRPr="00B97E7E">
        <w:rPr>
          <w:rFonts w:ascii="微软雅黑" w:eastAsia="微软雅黑" w:hAnsi="微软雅黑" w:cs="Helvetica" w:hint="eastAsia"/>
          <w:color w:val="333333"/>
          <w:kern w:val="0"/>
          <w:sz w:val="28"/>
          <w:szCs w:val="28"/>
        </w:rPr>
        <w:t>企业命题、华为企业命题、飞腾企业命题、景嘉微企业命题、龙芯企业命题、广和</w:t>
      </w:r>
      <w:proofErr w:type="gramStart"/>
      <w:r w:rsidRPr="00B97E7E">
        <w:rPr>
          <w:rFonts w:ascii="微软雅黑" w:eastAsia="微软雅黑" w:hAnsi="微软雅黑" w:cs="Helvetica" w:hint="eastAsia"/>
          <w:color w:val="333333"/>
          <w:kern w:val="0"/>
          <w:sz w:val="28"/>
          <w:szCs w:val="28"/>
        </w:rPr>
        <w:t>通企</w:t>
      </w:r>
      <w:proofErr w:type="gramEnd"/>
      <w:r w:rsidRPr="00B97E7E">
        <w:rPr>
          <w:rFonts w:ascii="微软雅黑" w:eastAsia="微软雅黑" w:hAnsi="微软雅黑" w:cs="Helvetica" w:hint="eastAsia"/>
          <w:color w:val="333333"/>
          <w:kern w:val="0"/>
          <w:sz w:val="28"/>
          <w:szCs w:val="28"/>
        </w:rPr>
        <w:t>业命题、TI企业命题、安谋科技（Arm china）企业命题、Synopsys企业命题、MathWorks企业专项奖、Xilinx企业专项奖。具体命题及专项</w:t>
      </w:r>
      <w:proofErr w:type="gramStart"/>
      <w:r w:rsidRPr="00B97E7E">
        <w:rPr>
          <w:rFonts w:ascii="微软雅黑" w:eastAsia="微软雅黑" w:hAnsi="微软雅黑" w:cs="Helvetica" w:hint="eastAsia"/>
          <w:color w:val="333333"/>
          <w:kern w:val="0"/>
          <w:sz w:val="28"/>
          <w:szCs w:val="28"/>
        </w:rPr>
        <w:t>奖信息</w:t>
      </w:r>
      <w:proofErr w:type="gramEnd"/>
      <w:r w:rsidRPr="00B97E7E">
        <w:rPr>
          <w:rFonts w:ascii="微软雅黑" w:eastAsia="微软雅黑" w:hAnsi="微软雅黑" w:cs="Helvetica" w:hint="eastAsia"/>
          <w:color w:val="333333"/>
          <w:kern w:val="0"/>
          <w:sz w:val="28"/>
          <w:szCs w:val="28"/>
        </w:rPr>
        <w:t>请于2022年3月参见竞赛官方网站。</w:t>
      </w:r>
    </w:p>
    <w:p w14:paraId="5D45AACD"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4.技术竞赛要求参赛</w:t>
      </w:r>
      <w:proofErr w:type="gramStart"/>
      <w:r w:rsidRPr="00B97E7E">
        <w:rPr>
          <w:rFonts w:ascii="微软雅黑" w:eastAsia="微软雅黑" w:hAnsi="微软雅黑" w:cs="Helvetica" w:hint="eastAsia"/>
          <w:color w:val="333333"/>
          <w:kern w:val="0"/>
          <w:sz w:val="28"/>
          <w:szCs w:val="28"/>
        </w:rPr>
        <w:t>队制作</w:t>
      </w:r>
      <w:proofErr w:type="gramEnd"/>
      <w:r w:rsidRPr="00B97E7E">
        <w:rPr>
          <w:rFonts w:ascii="微软雅黑" w:eastAsia="微软雅黑" w:hAnsi="微软雅黑" w:cs="Helvetica" w:hint="eastAsia"/>
          <w:color w:val="333333"/>
          <w:kern w:val="0"/>
          <w:sz w:val="28"/>
          <w:szCs w:val="28"/>
        </w:rPr>
        <w:t>符合设计方案的演示实物，向组委会提交的参赛文件为技术论文、演示视频、</w:t>
      </w:r>
      <w:proofErr w:type="gramStart"/>
      <w:r w:rsidRPr="00B97E7E">
        <w:rPr>
          <w:rFonts w:ascii="微软雅黑" w:eastAsia="微软雅黑" w:hAnsi="微软雅黑" w:cs="Helvetica" w:hint="eastAsia"/>
          <w:color w:val="333333"/>
          <w:kern w:val="0"/>
          <w:sz w:val="28"/>
          <w:szCs w:val="28"/>
        </w:rPr>
        <w:t>门型展</w:t>
      </w:r>
      <w:proofErr w:type="gramEnd"/>
      <w:r w:rsidRPr="00B97E7E">
        <w:rPr>
          <w:rFonts w:ascii="微软雅黑" w:eastAsia="微软雅黑" w:hAnsi="微软雅黑" w:cs="Helvetica" w:hint="eastAsia"/>
          <w:color w:val="333333"/>
          <w:kern w:val="0"/>
          <w:sz w:val="28"/>
          <w:szCs w:val="28"/>
        </w:rPr>
        <w:t>架设计图片与作品照片的电子文件。</w:t>
      </w:r>
    </w:p>
    <w:p w14:paraId="54B65E34"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5.商业计划书专项赛中涉及的作品可以是已实现功能的实物，也可以是未实现功能的概念产品，向组委会提交的参赛文件为作品演示视频（若作品为可演示实物）、作品介绍 PPT 和商业计划书的电子文件。</w:t>
      </w:r>
    </w:p>
    <w:p w14:paraId="7348C1A9"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6.组委会不限制参赛作品所使用工具的品牌和型号，由参赛队自行选择， 所使用软硬件工具的品牌不影响竞赛成绩。</w:t>
      </w:r>
    </w:p>
    <w:p w14:paraId="493A6941"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7.参赛队拥有其参赛作品的知识产权，不可抄袭他人作品或侵占他人知识产权。如有违规，组委会有权取消其参赛资格。</w:t>
      </w:r>
    </w:p>
    <w:p w14:paraId="60E4BC00"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8.同一学校同一主题作品不可连续参赛，如果确实有重大改进，请在初赛提交作品时标注往届获奖情况，并提交《作品重大改进说明》。</w:t>
      </w:r>
    </w:p>
    <w:p w14:paraId="439FC930" w14:textId="783CE167" w:rsidR="00B97E7E" w:rsidRPr="00B97E7E" w:rsidRDefault="00B97E7E" w:rsidP="002525B3">
      <w:pPr>
        <w:widowControl/>
        <w:shd w:val="clear" w:color="auto" w:fill="FFFFFF"/>
        <w:spacing w:line="450" w:lineRule="atLeast"/>
        <w:ind w:firstLine="480"/>
        <w:rPr>
          <w:rFonts w:ascii="Helvetica" w:eastAsia="宋体" w:hAnsi="Helvetica" w:cs="Helvetica" w:hint="eastAsia"/>
          <w:color w:val="333333"/>
          <w:kern w:val="0"/>
          <w:sz w:val="24"/>
          <w:szCs w:val="24"/>
        </w:rPr>
      </w:pPr>
      <w:r w:rsidRPr="00B97E7E">
        <w:rPr>
          <w:rFonts w:ascii="微软雅黑" w:eastAsia="微软雅黑" w:hAnsi="微软雅黑" w:cs="Helvetica" w:hint="eastAsia"/>
          <w:color w:val="333333"/>
          <w:kern w:val="0"/>
          <w:sz w:val="28"/>
          <w:szCs w:val="28"/>
        </w:rPr>
        <w:t>9.竞赛根据往届参赛数据建立论文库并查重。论文重复率高且未提交《作品重大改进说明》，经专家鉴定为重复参赛或无实质创新、作品雷同或有抄袭行为的团队，将被取消参赛资格，并向参赛单位进行通报。</w:t>
      </w:r>
    </w:p>
    <w:p w14:paraId="63F60AF4"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b/>
          <w:bCs/>
          <w:color w:val="333333"/>
          <w:spacing w:val="-6"/>
          <w:kern w:val="0"/>
          <w:sz w:val="28"/>
          <w:szCs w:val="28"/>
        </w:rPr>
        <w:lastRenderedPageBreak/>
        <w:t>七、作品要求</w:t>
      </w:r>
    </w:p>
    <w:p w14:paraId="710F2EA5"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1.参赛作品技术论文</w:t>
      </w:r>
    </w:p>
    <w:p w14:paraId="6E7D6161"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技术论文内容建议包括但不限于以下内容：</w:t>
      </w:r>
    </w:p>
    <w:p w14:paraId="5B0DC6BD"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（1）作品难点与创新；（2）方案论证与设计；（3）原理分析与硬件电路图；（4）软件设计与流程；（5）系统测试与误差分析；（6）总结。</w:t>
      </w:r>
    </w:p>
    <w:p w14:paraId="3A8E2E48"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不同类型作品可根据实际情况作相应调整，论文字数 8000-10000 字为宜， 具体格式要求参见附件一。</w:t>
      </w:r>
    </w:p>
    <w:p w14:paraId="7B925007"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2.商业计划书</w:t>
      </w:r>
    </w:p>
    <w:p w14:paraId="37150E83"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商业计划书内容建议包括但不限于以下内容：（1）项目意义（2）团队介绍(3)产品内容（4）行业及市场情况（5）营销策略（6）融资说明（7）财务计划（8）风险控制（9）项目实施难度。商业计划书模板详见附件二。</w:t>
      </w:r>
    </w:p>
    <w:p w14:paraId="3DDA75B5"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3.参赛作品演示视频</w:t>
      </w:r>
    </w:p>
    <w:p w14:paraId="00E26A7D"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视频分辨率不小于 1280*720，大小不超过100M，时长不超过 15 分钟，格式为</w:t>
      </w:r>
      <w:proofErr w:type="spellStart"/>
      <w:r w:rsidRPr="00B97E7E">
        <w:rPr>
          <w:rFonts w:ascii="微软雅黑" w:eastAsia="微软雅黑" w:hAnsi="微软雅黑" w:cs="Helvetica" w:hint="eastAsia"/>
          <w:color w:val="333333"/>
          <w:kern w:val="0"/>
          <w:sz w:val="28"/>
          <w:szCs w:val="28"/>
        </w:rPr>
        <w:t>avi</w:t>
      </w:r>
      <w:proofErr w:type="spellEnd"/>
      <w:r w:rsidRPr="00B97E7E">
        <w:rPr>
          <w:rFonts w:ascii="微软雅黑" w:eastAsia="微软雅黑" w:hAnsi="微软雅黑" w:cs="Helvetica" w:hint="eastAsia"/>
          <w:color w:val="333333"/>
          <w:kern w:val="0"/>
          <w:sz w:val="28"/>
          <w:szCs w:val="28"/>
        </w:rPr>
        <w:t>、mp4、</w:t>
      </w:r>
      <w:proofErr w:type="spellStart"/>
      <w:r w:rsidRPr="00B97E7E">
        <w:rPr>
          <w:rFonts w:ascii="微软雅黑" w:eastAsia="微软雅黑" w:hAnsi="微软雅黑" w:cs="Helvetica" w:hint="eastAsia"/>
          <w:color w:val="333333"/>
          <w:kern w:val="0"/>
          <w:sz w:val="28"/>
          <w:szCs w:val="28"/>
        </w:rPr>
        <w:t>wmv</w:t>
      </w:r>
      <w:proofErr w:type="spellEnd"/>
      <w:r w:rsidRPr="00B97E7E">
        <w:rPr>
          <w:rFonts w:ascii="微软雅黑" w:eastAsia="微软雅黑" w:hAnsi="微软雅黑" w:cs="Helvetica" w:hint="eastAsia"/>
          <w:color w:val="333333"/>
          <w:kern w:val="0"/>
          <w:sz w:val="28"/>
          <w:szCs w:val="28"/>
        </w:rPr>
        <w:t xml:space="preserve"> 之一。视频内容应包括作品原理及创新点、结构介绍、功能演示等三部分。</w:t>
      </w:r>
    </w:p>
    <w:p w14:paraId="091BE6B3"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出现在视频中的参赛队员需穿着正装出镜（男士白衬衣黑西裤黑皮鞋，女士白衬衣黑套裙或黑西裤黑皮鞋），使用普通话讲解作品，配备字幕。</w:t>
      </w:r>
    </w:p>
    <w:p w14:paraId="0E6E17BB"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4.参赛作品PPT</w:t>
      </w:r>
    </w:p>
    <w:p w14:paraId="3091107A"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lastRenderedPageBreak/>
        <w:t>作品展示PPT模板见附件三。其中，技术竞赛PPT内容建议包含但不限于：选题意义、创新与特色、核心技术方法、结果与分析、应用价值。如参赛作品有项目基础，务必于PPT中明确阐述参赛队伍的工作内容、主要贡献和组内分工。</w:t>
      </w:r>
    </w:p>
    <w:p w14:paraId="4831E89B"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商业计划书专项赛PPT内容建议包括但不限于：公司及管理团队概述、项目意义及创新点、项目原理及设计方案、项目形象及功能模拟、行业及市场、营销及融资、财务及风险等。如已有作品实物，需一并提供参赛作品演示视频，视频要求参见本文“六-3”</w:t>
      </w:r>
    </w:p>
    <w:p w14:paraId="3DB5610E"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5.参赛作品展示图片</w:t>
      </w:r>
    </w:p>
    <w:p w14:paraId="7259370A"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参赛作品全貌、特写照片 5 张，指导老师、参赛队员与作品合影 1 张，全体成员在参赛单位标志物前合影 1 张，每张图片大小不超过2M。没有条件合影的，可通过软件拼接合成。</w:t>
      </w:r>
    </w:p>
    <w:p w14:paraId="63A17C7B"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6.作品简介“门型展架”</w:t>
      </w:r>
    </w:p>
    <w:p w14:paraId="453172A5"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作品简介“门型展架”模板见附件四，在不影响知识产权及论文发表的前提下，凝练参赛作品的主要创新。要求参赛团队：</w:t>
      </w:r>
    </w:p>
    <w:p w14:paraId="1507F65E"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(1)清晰、简洁地描述作品解决的关键技术问题与背景；</w:t>
      </w:r>
    </w:p>
    <w:p w14:paraId="6D832021"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(2)准确、完整地阐述参赛作品中具有创新性的关键技术；</w:t>
      </w:r>
    </w:p>
    <w:p w14:paraId="5A7483BA"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(3)客观、详实地对比国内外同类先进技术的主要参数、设计方法、成本效益与市场竞争力。</w:t>
      </w:r>
    </w:p>
    <w:p w14:paraId="42EE6C95"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参赛团队如有成员本人署名的支持作品创新性的旁证材料，如专利、鉴定证书、验收证书/报告、论文、第三方评估等，应在对应创新点前标明，并根据其重要程度排序，展架仅展示团队成员本人</w:t>
      </w:r>
      <w:r w:rsidRPr="00B97E7E">
        <w:rPr>
          <w:rFonts w:ascii="微软雅黑" w:eastAsia="微软雅黑" w:hAnsi="微软雅黑" w:cs="Helvetica" w:hint="eastAsia"/>
          <w:color w:val="333333"/>
          <w:kern w:val="0"/>
          <w:sz w:val="28"/>
          <w:szCs w:val="28"/>
        </w:rPr>
        <w:lastRenderedPageBreak/>
        <w:t>参与的工作内容，非参赛团队成员本人的作品创新性旁证材料不作为竞赛评审依据。</w:t>
      </w:r>
    </w:p>
    <w:p w14:paraId="4FC86D30"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展架内容要求文字精炼、结构清晰，图文结合，格式为.jpg。展架电子文件允许根据内容需要纵向延长，大小不超过30M，用于评审现场的“门型展架”实物尺寸要求为80*180cm。优秀团队展架内容将面向社会公开，以进一步促进学术交流，展示当代研究生科研风采。</w:t>
      </w:r>
    </w:p>
    <w:p w14:paraId="5711BB34"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7.作品提交</w:t>
      </w:r>
    </w:p>
    <w:p w14:paraId="5E47A1E4"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将PDF格式与docx格式技术论文或商业计划书，JPG格式作品简介“门型展架”电子文件，分别单独上传提交</w:t>
      </w:r>
      <w:proofErr w:type="gramStart"/>
      <w:r w:rsidRPr="00B97E7E">
        <w:rPr>
          <w:rFonts w:ascii="微软雅黑" w:eastAsia="微软雅黑" w:hAnsi="微软雅黑" w:cs="Helvetica" w:hint="eastAsia"/>
          <w:color w:val="333333"/>
          <w:kern w:val="0"/>
          <w:sz w:val="28"/>
          <w:szCs w:val="28"/>
        </w:rPr>
        <w:t>至官网对应</w:t>
      </w:r>
      <w:proofErr w:type="gramEnd"/>
      <w:r w:rsidRPr="00B97E7E">
        <w:rPr>
          <w:rFonts w:ascii="微软雅黑" w:eastAsia="微软雅黑" w:hAnsi="微软雅黑" w:cs="Helvetica" w:hint="eastAsia"/>
          <w:color w:val="333333"/>
          <w:kern w:val="0"/>
          <w:sz w:val="28"/>
          <w:szCs w:val="28"/>
        </w:rPr>
        <w:t>处。演示视频、展示照片及其</w:t>
      </w:r>
      <w:proofErr w:type="gramStart"/>
      <w:r w:rsidRPr="00B97E7E">
        <w:rPr>
          <w:rFonts w:ascii="微软雅黑" w:eastAsia="微软雅黑" w:hAnsi="微软雅黑" w:cs="Helvetica" w:hint="eastAsia"/>
          <w:color w:val="333333"/>
          <w:kern w:val="0"/>
          <w:sz w:val="28"/>
          <w:szCs w:val="28"/>
        </w:rPr>
        <w:t>他电子</w:t>
      </w:r>
      <w:proofErr w:type="gramEnd"/>
      <w:r w:rsidRPr="00B97E7E">
        <w:rPr>
          <w:rFonts w:ascii="微软雅黑" w:eastAsia="微软雅黑" w:hAnsi="微软雅黑" w:cs="Helvetica" w:hint="eastAsia"/>
          <w:color w:val="333333"/>
          <w:kern w:val="0"/>
          <w:sz w:val="28"/>
          <w:szCs w:val="28"/>
        </w:rPr>
        <w:t>文档压缩至同一文件夹中，并以“参赛单位-参赛队-作品名称”命名，上传至百度网盘，将下载链接与密码提交至</w:t>
      </w:r>
      <w:proofErr w:type="gramStart"/>
      <w:r w:rsidRPr="00B97E7E">
        <w:rPr>
          <w:rFonts w:ascii="微软雅黑" w:eastAsia="微软雅黑" w:hAnsi="微软雅黑" w:cs="Helvetica" w:hint="eastAsia"/>
          <w:color w:val="333333"/>
          <w:kern w:val="0"/>
          <w:sz w:val="28"/>
          <w:szCs w:val="28"/>
        </w:rPr>
        <w:t>竞赛官网</w:t>
      </w:r>
      <w:proofErr w:type="gramEnd"/>
      <w:r w:rsidRPr="00B97E7E">
        <w:rPr>
          <w:rFonts w:ascii="微软雅黑" w:eastAsia="微软雅黑" w:hAnsi="微软雅黑" w:cs="Helvetica" w:hint="eastAsia"/>
          <w:color w:val="333333"/>
          <w:kern w:val="0"/>
          <w:sz w:val="28"/>
          <w:szCs w:val="28"/>
        </w:rPr>
        <w:t>后，即完成</w:t>
      </w:r>
      <w:proofErr w:type="gramStart"/>
      <w:r w:rsidRPr="00B97E7E">
        <w:rPr>
          <w:rFonts w:ascii="微软雅黑" w:eastAsia="微软雅黑" w:hAnsi="微软雅黑" w:cs="Helvetica" w:hint="eastAsia"/>
          <w:color w:val="333333"/>
          <w:kern w:val="0"/>
          <w:sz w:val="28"/>
          <w:szCs w:val="28"/>
        </w:rPr>
        <w:t>官网作</w:t>
      </w:r>
      <w:proofErr w:type="gramEnd"/>
      <w:r w:rsidRPr="00B97E7E">
        <w:rPr>
          <w:rFonts w:ascii="微软雅黑" w:eastAsia="微软雅黑" w:hAnsi="微软雅黑" w:cs="Helvetica" w:hint="eastAsia"/>
          <w:color w:val="333333"/>
          <w:kern w:val="0"/>
          <w:sz w:val="28"/>
          <w:szCs w:val="28"/>
        </w:rPr>
        <w:t>品提交。</w:t>
      </w:r>
    </w:p>
    <w:p w14:paraId="7D1A8629"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其中，技术竞赛PPT用于评审答辩，不作为作品附件提交，商业计划书专项赛PPT作为作品附件提交。</w:t>
      </w:r>
    </w:p>
    <w:p w14:paraId="7D99C708" w14:textId="77777777" w:rsidR="00B97E7E" w:rsidRPr="00B97E7E" w:rsidRDefault="00B97E7E" w:rsidP="00B97E7E">
      <w:pPr>
        <w:widowControl/>
        <w:shd w:val="clear" w:color="auto" w:fill="FFFFFF"/>
        <w:spacing w:after="150" w:line="450" w:lineRule="atLeast"/>
        <w:ind w:firstLine="480"/>
        <w:jc w:val="left"/>
        <w:rPr>
          <w:rFonts w:ascii="Helvetica" w:eastAsia="宋体" w:hAnsi="Helvetica" w:cs="Helvetica"/>
          <w:color w:val="333333"/>
          <w:kern w:val="0"/>
          <w:sz w:val="24"/>
          <w:szCs w:val="24"/>
        </w:rPr>
      </w:pPr>
      <w:r w:rsidRPr="00B97E7E">
        <w:rPr>
          <w:rFonts w:ascii="Helvetica" w:eastAsia="宋体" w:hAnsi="Helvetica" w:cs="Helvetica"/>
          <w:color w:val="333333"/>
          <w:kern w:val="0"/>
          <w:sz w:val="24"/>
          <w:szCs w:val="24"/>
        </w:rPr>
        <w:t> </w:t>
      </w:r>
    </w:p>
    <w:p w14:paraId="0F756CBA"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Helvetica" w:eastAsia="宋体" w:hAnsi="Helvetica" w:cs="Helvetica"/>
          <w:color w:val="333333"/>
          <w:kern w:val="0"/>
          <w:sz w:val="24"/>
          <w:szCs w:val="24"/>
        </w:rPr>
        <w:t> </w:t>
      </w:r>
    </w:p>
    <w:p w14:paraId="26D8E7ED" w14:textId="77777777" w:rsidR="00B97E7E" w:rsidRPr="00B97E7E" w:rsidRDefault="00B97E7E" w:rsidP="00B97E7E">
      <w:pPr>
        <w:widowControl/>
        <w:shd w:val="clear" w:color="auto" w:fill="FFFFFF"/>
        <w:spacing w:after="150" w:line="450" w:lineRule="atLeast"/>
        <w:ind w:firstLine="480"/>
        <w:jc w:val="left"/>
        <w:rPr>
          <w:rFonts w:ascii="Helvetica" w:eastAsia="宋体" w:hAnsi="Helvetica" w:cs="Helvetica"/>
          <w:color w:val="333333"/>
          <w:kern w:val="0"/>
          <w:sz w:val="24"/>
          <w:szCs w:val="24"/>
        </w:rPr>
      </w:pPr>
      <w:r w:rsidRPr="00B97E7E">
        <w:rPr>
          <w:rFonts w:ascii="Helvetica" w:eastAsia="宋体" w:hAnsi="Helvetica" w:cs="Helvetica"/>
          <w:color w:val="333333"/>
          <w:kern w:val="0"/>
          <w:sz w:val="24"/>
          <w:szCs w:val="24"/>
        </w:rPr>
        <w:t> </w:t>
      </w:r>
    </w:p>
    <w:p w14:paraId="6A462618"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b/>
          <w:bCs/>
          <w:color w:val="333333"/>
          <w:spacing w:val="-6"/>
          <w:kern w:val="0"/>
          <w:sz w:val="28"/>
          <w:szCs w:val="28"/>
        </w:rPr>
        <w:t>八、评审办法</w:t>
      </w:r>
    </w:p>
    <w:p w14:paraId="20304D00"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1.竞赛分为两级评审，包含分赛区初赛评审和全国总决赛评审。</w:t>
      </w:r>
    </w:p>
    <w:p w14:paraId="7806AA26"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lastRenderedPageBreak/>
        <w:t>2.企业命题及企业专项奖中获得最高奖项的团队，直接入围全国总决赛。企业命题及企业专项奖最高奖项</w:t>
      </w:r>
      <w:proofErr w:type="gramStart"/>
      <w:r w:rsidRPr="00B97E7E">
        <w:rPr>
          <w:rFonts w:ascii="微软雅黑" w:eastAsia="微软雅黑" w:hAnsi="微软雅黑" w:cs="Helvetica" w:hint="eastAsia"/>
          <w:color w:val="333333"/>
          <w:kern w:val="0"/>
          <w:sz w:val="28"/>
          <w:szCs w:val="28"/>
        </w:rPr>
        <w:t>不</w:t>
      </w:r>
      <w:proofErr w:type="gramEnd"/>
      <w:r w:rsidRPr="00B97E7E">
        <w:rPr>
          <w:rFonts w:ascii="微软雅黑" w:eastAsia="微软雅黑" w:hAnsi="微软雅黑" w:cs="Helvetica" w:hint="eastAsia"/>
          <w:color w:val="333333"/>
          <w:kern w:val="0"/>
          <w:sz w:val="28"/>
          <w:szCs w:val="28"/>
        </w:rPr>
        <w:t>唯一的，由企业推选其中一支团队入围。</w:t>
      </w:r>
    </w:p>
    <w:p w14:paraId="32BA7A01"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3.根据疫情防控要求与分赛区承办单位具体情况，分赛区可采取现场评审、会议评审、混合评审三种方式进行。全国总决赛优先采用现场评审的方式进行。</w:t>
      </w:r>
    </w:p>
    <w:p w14:paraId="36E73821"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4.现场评审方式要求参赛队携带参赛作品和作品展板于统一时间集中到指定地点，展示作品功能，进行分组答辩。评委根据技术论文、作品展示情况和答辩情况进行评审。</w:t>
      </w:r>
    </w:p>
    <w:p w14:paraId="5F611391"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5.会议评审方式不要求参赛队员到达评审现场，评委通过参赛作品的电子文档进行分组评审，必要时针对个别团队</w:t>
      </w:r>
      <w:proofErr w:type="gramStart"/>
      <w:r w:rsidRPr="00B97E7E">
        <w:rPr>
          <w:rFonts w:ascii="微软雅黑" w:eastAsia="微软雅黑" w:hAnsi="微软雅黑" w:cs="Helvetica" w:hint="eastAsia"/>
          <w:color w:val="333333"/>
          <w:kern w:val="0"/>
          <w:sz w:val="28"/>
          <w:szCs w:val="28"/>
        </w:rPr>
        <w:t>组织线</w:t>
      </w:r>
      <w:proofErr w:type="gramEnd"/>
      <w:r w:rsidRPr="00B97E7E">
        <w:rPr>
          <w:rFonts w:ascii="微软雅黑" w:eastAsia="微软雅黑" w:hAnsi="微软雅黑" w:cs="Helvetica" w:hint="eastAsia"/>
          <w:color w:val="333333"/>
          <w:kern w:val="0"/>
          <w:sz w:val="28"/>
          <w:szCs w:val="28"/>
        </w:rPr>
        <w:t>上问询。</w:t>
      </w:r>
    </w:p>
    <w:p w14:paraId="2A3889C1"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6.根据疫情防控要求和形势变化，部分成果实物演示和评审答辩可采用网络方式进行，没有条件进行实物演示的，可采取电路仿真、系统模拟、网络化系统集成等方法模拟演示。</w:t>
      </w:r>
    </w:p>
    <w:p w14:paraId="5609700D"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7.华为6G先进无线技术探索方向，由专家组按评审标准单独组织初赛评审。初赛根据报名队伍数量情况，采用线上视频答辩评审或专家会议评审方式进行。</w:t>
      </w:r>
    </w:p>
    <w:p w14:paraId="431C92BE"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8.作品答辩分为参赛作品介绍、现场问答二个环节，主要评审参赛作品的创意和创新性、参赛队的整体素质和团体协作能力。</w:t>
      </w:r>
    </w:p>
    <w:p w14:paraId="3A364BB4"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9.初赛和总决赛的评审标准一致。技术竞赛从选题的创意创新与先进性、应用价值、功能完整性、底层软硬件创新设计与作品展示、论文等维度对作品进行评审； 商业计划书专项赛从作品属性、</w:t>
      </w:r>
      <w:r w:rsidRPr="00B97E7E">
        <w:rPr>
          <w:rFonts w:ascii="微软雅黑" w:eastAsia="微软雅黑" w:hAnsi="微软雅黑" w:cs="Helvetica" w:hint="eastAsia"/>
          <w:color w:val="333333"/>
          <w:kern w:val="0"/>
          <w:sz w:val="28"/>
          <w:szCs w:val="28"/>
        </w:rPr>
        <w:lastRenderedPageBreak/>
        <w:t>市场属性、介入性和答辩表现等维度对作品进行评审。以 100 分制进行打分，给出各参赛作品分数，根据作品分数和获奖比例得出获奖结果，参考评分标准如下。</w:t>
      </w:r>
    </w:p>
    <w:p w14:paraId="50031992" w14:textId="77777777" w:rsidR="00B97E7E" w:rsidRPr="00B97E7E" w:rsidRDefault="00B97E7E" w:rsidP="00B97E7E">
      <w:pPr>
        <w:widowControl/>
        <w:shd w:val="clear" w:color="auto" w:fill="FFFFFF"/>
        <w:spacing w:line="450" w:lineRule="atLeast"/>
        <w:ind w:firstLine="480"/>
        <w:jc w:val="center"/>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“兆易创新杯”第十七届中国研究生电子设计竞赛技术评审标准表</w:t>
      </w:r>
    </w:p>
    <w:p w14:paraId="21F8E66F" w14:textId="77777777" w:rsidR="00B97E7E" w:rsidRPr="00B97E7E" w:rsidRDefault="00B97E7E" w:rsidP="00B97E7E">
      <w:pPr>
        <w:widowControl/>
        <w:shd w:val="clear" w:color="auto" w:fill="FFFFFF"/>
        <w:spacing w:line="450" w:lineRule="atLeast"/>
        <w:ind w:firstLine="480"/>
        <w:jc w:val="center"/>
        <w:rPr>
          <w:rFonts w:ascii="Helvetica" w:eastAsia="宋体" w:hAnsi="Helvetica" w:cs="Helvetica"/>
          <w:color w:val="333333"/>
          <w:kern w:val="0"/>
          <w:sz w:val="24"/>
          <w:szCs w:val="24"/>
        </w:rPr>
      </w:pPr>
      <w:r w:rsidRPr="00B97E7E">
        <w:rPr>
          <w:rFonts w:ascii="Helvetica" w:eastAsia="宋体" w:hAnsi="Helvetica" w:cs="Helvetica"/>
          <w:color w:val="333333"/>
          <w:kern w:val="0"/>
          <w:sz w:val="24"/>
          <w:szCs w:val="24"/>
        </w:rPr>
        <w:t> </w:t>
      </w:r>
    </w:p>
    <w:tbl>
      <w:tblPr>
        <w:tblW w:w="9609" w:type="dxa"/>
        <w:tblInd w:w="-7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668"/>
        <w:gridCol w:w="6806"/>
        <w:gridCol w:w="1135"/>
      </w:tblGrid>
      <w:tr w:rsidR="00B97E7E" w:rsidRPr="00B97E7E" w14:paraId="47D6C675" w14:textId="77777777" w:rsidTr="002525B3">
        <w:trPr>
          <w:trHeight w:val="718"/>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14:paraId="64ACF57B" w14:textId="77777777" w:rsidR="00B97E7E" w:rsidRPr="00B97E7E" w:rsidRDefault="00B97E7E" w:rsidP="002525B3">
            <w:pPr>
              <w:widowControl/>
              <w:ind w:firstLine="480"/>
              <w:rPr>
                <w:rFonts w:ascii="Times New Roman" w:eastAsia="宋体" w:hAnsi="Times New Roman" w:cs="Times New Roman"/>
                <w:kern w:val="0"/>
                <w:sz w:val="20"/>
                <w:szCs w:val="20"/>
              </w:rPr>
            </w:pPr>
            <w:r w:rsidRPr="00B97E7E">
              <w:rPr>
                <w:rFonts w:ascii="微软雅黑" w:eastAsia="微软雅黑" w:hAnsi="微软雅黑" w:cs="Times New Roman" w:hint="eastAsia"/>
                <w:kern w:val="0"/>
                <w:sz w:val="28"/>
                <w:szCs w:val="28"/>
              </w:rPr>
              <w:t>指标</w:t>
            </w:r>
          </w:p>
        </w:tc>
        <w:tc>
          <w:tcPr>
            <w:tcW w:w="680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14:paraId="5A52629F" w14:textId="77777777" w:rsidR="00B97E7E" w:rsidRPr="00B97E7E" w:rsidRDefault="00B97E7E" w:rsidP="00B97E7E">
            <w:pPr>
              <w:widowControl/>
              <w:ind w:firstLine="480"/>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kern w:val="0"/>
                <w:sz w:val="28"/>
                <w:szCs w:val="28"/>
              </w:rPr>
              <w:t>评审标准</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14:paraId="259E6008" w14:textId="77777777" w:rsidR="00B97E7E" w:rsidRPr="00B97E7E" w:rsidRDefault="00B97E7E" w:rsidP="002525B3">
            <w:pPr>
              <w:widowControl/>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kern w:val="0"/>
                <w:sz w:val="28"/>
                <w:szCs w:val="28"/>
              </w:rPr>
              <w:t>权重</w:t>
            </w:r>
          </w:p>
        </w:tc>
      </w:tr>
      <w:tr w:rsidR="00B97E7E" w:rsidRPr="00B97E7E" w14:paraId="645E8A13" w14:textId="77777777" w:rsidTr="002525B3">
        <w:trPr>
          <w:trHeight w:val="436"/>
        </w:trPr>
        <w:tc>
          <w:tcPr>
            <w:tcW w:w="1668"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14:paraId="15884F26" w14:textId="77777777" w:rsidR="00B97E7E" w:rsidRPr="00B97E7E" w:rsidRDefault="00B97E7E" w:rsidP="002525B3">
            <w:pPr>
              <w:widowControl/>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kern w:val="0"/>
                <w:sz w:val="28"/>
                <w:szCs w:val="28"/>
              </w:rPr>
              <w:t>技术论文</w:t>
            </w:r>
          </w:p>
        </w:tc>
        <w:tc>
          <w:tcPr>
            <w:tcW w:w="6806"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14:paraId="295113B6" w14:textId="77777777" w:rsidR="00B97E7E" w:rsidRPr="00B97E7E" w:rsidRDefault="00B97E7E" w:rsidP="00B97E7E">
            <w:pPr>
              <w:widowControl/>
              <w:ind w:firstLine="480"/>
              <w:jc w:val="left"/>
              <w:rPr>
                <w:rFonts w:ascii="Times New Roman" w:eastAsia="宋体" w:hAnsi="Times New Roman" w:cs="Times New Roman"/>
                <w:kern w:val="0"/>
                <w:sz w:val="20"/>
                <w:szCs w:val="20"/>
              </w:rPr>
            </w:pPr>
            <w:r w:rsidRPr="00B97E7E">
              <w:rPr>
                <w:rFonts w:ascii="微软雅黑" w:eastAsia="微软雅黑" w:hAnsi="微软雅黑" w:cs="Times New Roman" w:hint="eastAsia"/>
                <w:kern w:val="0"/>
                <w:sz w:val="28"/>
                <w:szCs w:val="28"/>
              </w:rPr>
              <w:t>论文结构是否明晰，方案是否合理，重点是否突出，论述是否充分，写作是否规范</w:t>
            </w:r>
          </w:p>
        </w:tc>
        <w:tc>
          <w:tcPr>
            <w:tcW w:w="1135"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14:paraId="266DFBB8" w14:textId="77777777" w:rsidR="00B97E7E" w:rsidRPr="00B97E7E" w:rsidRDefault="00B97E7E" w:rsidP="002525B3">
            <w:pPr>
              <w:widowControl/>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kern w:val="0"/>
                <w:sz w:val="28"/>
                <w:szCs w:val="28"/>
              </w:rPr>
              <w:t>10</w:t>
            </w:r>
          </w:p>
        </w:tc>
      </w:tr>
      <w:tr w:rsidR="00B97E7E" w:rsidRPr="00B97E7E" w14:paraId="41EF1DDB" w14:textId="77777777" w:rsidTr="002525B3">
        <w:trPr>
          <w:trHeight w:val="112"/>
        </w:trPr>
        <w:tc>
          <w:tcPr>
            <w:tcW w:w="1668" w:type="dxa"/>
            <w:vMerge w:val="restart"/>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14:paraId="19E3D8A4" w14:textId="77777777" w:rsidR="00B97E7E" w:rsidRPr="00B97E7E" w:rsidRDefault="00B97E7E" w:rsidP="002525B3">
            <w:pPr>
              <w:widowControl/>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kern w:val="0"/>
                <w:sz w:val="28"/>
                <w:szCs w:val="28"/>
              </w:rPr>
              <w:t>作品展示与功能完整性</w:t>
            </w:r>
          </w:p>
        </w:tc>
        <w:tc>
          <w:tcPr>
            <w:tcW w:w="6806"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14:paraId="54FAC7F8" w14:textId="77777777" w:rsidR="00B97E7E" w:rsidRPr="00B97E7E" w:rsidRDefault="00B97E7E" w:rsidP="00B97E7E">
            <w:pPr>
              <w:widowControl/>
              <w:ind w:firstLine="480"/>
              <w:jc w:val="left"/>
              <w:rPr>
                <w:rFonts w:ascii="Times New Roman" w:eastAsia="宋体" w:hAnsi="Times New Roman" w:cs="Times New Roman"/>
                <w:kern w:val="0"/>
                <w:sz w:val="20"/>
                <w:szCs w:val="20"/>
              </w:rPr>
            </w:pPr>
            <w:r w:rsidRPr="00B97E7E">
              <w:rPr>
                <w:rFonts w:ascii="微软雅黑" w:eastAsia="微软雅黑" w:hAnsi="微软雅黑" w:cs="Times New Roman" w:hint="eastAsia"/>
                <w:kern w:val="0"/>
                <w:sz w:val="28"/>
                <w:szCs w:val="28"/>
              </w:rPr>
              <w:t>演讲主题是否突出，逻辑是否清晰，功能／性能演示是否成功，回答问题是否正确</w:t>
            </w:r>
          </w:p>
        </w:tc>
        <w:tc>
          <w:tcPr>
            <w:tcW w:w="1135" w:type="dxa"/>
            <w:vMerge w:val="restart"/>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14:paraId="33D65E5E" w14:textId="77777777" w:rsidR="00B97E7E" w:rsidRPr="00B97E7E" w:rsidRDefault="00B97E7E" w:rsidP="002525B3">
            <w:pPr>
              <w:widowControl/>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kern w:val="0"/>
                <w:sz w:val="28"/>
                <w:szCs w:val="28"/>
              </w:rPr>
              <w:t>30</w:t>
            </w:r>
          </w:p>
        </w:tc>
      </w:tr>
      <w:tr w:rsidR="00B97E7E" w:rsidRPr="00B97E7E" w14:paraId="547662FE" w14:textId="77777777" w:rsidTr="002525B3">
        <w:trPr>
          <w:trHeight w:val="26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14:paraId="0D592F02" w14:textId="77777777" w:rsidR="00B97E7E" w:rsidRPr="00B97E7E" w:rsidRDefault="00B97E7E" w:rsidP="002525B3">
            <w:pPr>
              <w:widowControl/>
              <w:jc w:val="center"/>
              <w:rPr>
                <w:rFonts w:ascii="Times New Roman" w:eastAsia="宋体" w:hAnsi="Times New Roman" w:cs="Times New Roman"/>
                <w:kern w:val="0"/>
                <w:sz w:val="20"/>
                <w:szCs w:val="20"/>
              </w:rPr>
            </w:pPr>
          </w:p>
        </w:tc>
        <w:tc>
          <w:tcPr>
            <w:tcW w:w="6806"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14:paraId="316D080A" w14:textId="77777777" w:rsidR="00B97E7E" w:rsidRPr="00B97E7E" w:rsidRDefault="00B97E7E" w:rsidP="00B97E7E">
            <w:pPr>
              <w:widowControl/>
              <w:ind w:firstLine="480"/>
              <w:jc w:val="left"/>
              <w:rPr>
                <w:rFonts w:ascii="Times New Roman" w:eastAsia="宋体" w:hAnsi="Times New Roman" w:cs="Times New Roman"/>
                <w:kern w:val="0"/>
                <w:sz w:val="20"/>
                <w:szCs w:val="20"/>
              </w:rPr>
            </w:pPr>
            <w:r w:rsidRPr="00B97E7E">
              <w:rPr>
                <w:rFonts w:ascii="微软雅黑" w:eastAsia="微软雅黑" w:hAnsi="微软雅黑" w:cs="Times New Roman" w:hint="eastAsia"/>
                <w:kern w:val="0"/>
                <w:sz w:val="28"/>
                <w:szCs w:val="28"/>
              </w:rPr>
              <w:t>作品是否具有系统思维，功能是否完整</w:t>
            </w: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14:paraId="3EDA36D5" w14:textId="77777777" w:rsidR="00B97E7E" w:rsidRPr="00B97E7E" w:rsidRDefault="00B97E7E" w:rsidP="002525B3">
            <w:pPr>
              <w:widowControl/>
              <w:jc w:val="center"/>
              <w:rPr>
                <w:rFonts w:ascii="Times New Roman" w:eastAsia="宋体" w:hAnsi="Times New Roman" w:cs="Times New Roman"/>
                <w:kern w:val="0"/>
                <w:sz w:val="20"/>
                <w:szCs w:val="20"/>
              </w:rPr>
            </w:pPr>
          </w:p>
        </w:tc>
      </w:tr>
      <w:tr w:rsidR="00B97E7E" w:rsidRPr="00B97E7E" w14:paraId="6604514F" w14:textId="77777777" w:rsidTr="002525B3">
        <w:trPr>
          <w:trHeight w:val="736"/>
        </w:trPr>
        <w:tc>
          <w:tcPr>
            <w:tcW w:w="1668" w:type="dxa"/>
            <w:vMerge w:val="restart"/>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14:paraId="5CC08D67" w14:textId="77777777" w:rsidR="00B97E7E" w:rsidRPr="00B97E7E" w:rsidRDefault="00B97E7E" w:rsidP="002525B3">
            <w:pPr>
              <w:widowControl/>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kern w:val="0"/>
                <w:sz w:val="28"/>
                <w:szCs w:val="28"/>
              </w:rPr>
              <w:t>创新/创意</w:t>
            </w:r>
          </w:p>
        </w:tc>
        <w:tc>
          <w:tcPr>
            <w:tcW w:w="6806"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14:paraId="61FD8E2B" w14:textId="77777777" w:rsidR="00B97E7E" w:rsidRPr="00B97E7E" w:rsidRDefault="00B97E7E" w:rsidP="00B97E7E">
            <w:pPr>
              <w:widowControl/>
              <w:ind w:firstLine="480"/>
              <w:jc w:val="left"/>
              <w:rPr>
                <w:rFonts w:ascii="Times New Roman" w:eastAsia="宋体" w:hAnsi="Times New Roman" w:cs="Times New Roman"/>
                <w:kern w:val="0"/>
                <w:sz w:val="20"/>
                <w:szCs w:val="20"/>
              </w:rPr>
            </w:pPr>
            <w:r w:rsidRPr="00B97E7E">
              <w:rPr>
                <w:rFonts w:ascii="微软雅黑" w:eastAsia="微软雅黑" w:hAnsi="微软雅黑" w:cs="Times New Roman" w:hint="eastAsia"/>
                <w:kern w:val="0"/>
                <w:sz w:val="28"/>
                <w:szCs w:val="28"/>
              </w:rPr>
              <w:t>作品的设计思路、功能、性能等方面是否有突破性和创新性，创意是否新颖，鼓励底层硬件与软件创新设计</w:t>
            </w:r>
          </w:p>
        </w:tc>
        <w:tc>
          <w:tcPr>
            <w:tcW w:w="1135" w:type="dxa"/>
            <w:vMerge w:val="restart"/>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14:paraId="5743FB16" w14:textId="77777777" w:rsidR="00B97E7E" w:rsidRPr="00B97E7E" w:rsidRDefault="00B97E7E" w:rsidP="002525B3">
            <w:pPr>
              <w:widowControl/>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kern w:val="0"/>
                <w:sz w:val="28"/>
                <w:szCs w:val="28"/>
              </w:rPr>
              <w:t>40</w:t>
            </w:r>
          </w:p>
        </w:tc>
      </w:tr>
      <w:tr w:rsidR="00B97E7E" w:rsidRPr="00B97E7E" w14:paraId="6D97B93F" w14:textId="77777777" w:rsidTr="002525B3">
        <w:trPr>
          <w:trHeight w:val="520"/>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14:paraId="4EB02721" w14:textId="77777777" w:rsidR="00B97E7E" w:rsidRPr="00B97E7E" w:rsidRDefault="00B97E7E" w:rsidP="002525B3">
            <w:pPr>
              <w:widowControl/>
              <w:jc w:val="center"/>
              <w:rPr>
                <w:rFonts w:ascii="Times New Roman" w:eastAsia="宋体" w:hAnsi="Times New Roman" w:cs="Times New Roman"/>
                <w:kern w:val="0"/>
                <w:sz w:val="20"/>
                <w:szCs w:val="20"/>
              </w:rPr>
            </w:pPr>
          </w:p>
        </w:tc>
        <w:tc>
          <w:tcPr>
            <w:tcW w:w="6806"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14:paraId="56D9F840" w14:textId="77777777" w:rsidR="00B97E7E" w:rsidRPr="00B97E7E" w:rsidRDefault="00B97E7E" w:rsidP="00B97E7E">
            <w:pPr>
              <w:widowControl/>
              <w:ind w:firstLine="480"/>
              <w:jc w:val="left"/>
              <w:rPr>
                <w:rFonts w:ascii="Times New Roman" w:eastAsia="宋体" w:hAnsi="Times New Roman" w:cs="Times New Roman"/>
                <w:kern w:val="0"/>
                <w:sz w:val="20"/>
                <w:szCs w:val="20"/>
              </w:rPr>
            </w:pPr>
            <w:r w:rsidRPr="00B97E7E">
              <w:rPr>
                <w:rFonts w:ascii="微软雅黑" w:eastAsia="微软雅黑" w:hAnsi="微软雅黑" w:cs="Times New Roman" w:hint="eastAsia"/>
                <w:kern w:val="0"/>
                <w:sz w:val="28"/>
                <w:szCs w:val="28"/>
              </w:rPr>
              <w:t>设计内容、技术方法、理论模型等是否具有先进性</w:t>
            </w:r>
          </w:p>
        </w:tc>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14:paraId="0315923C" w14:textId="77777777" w:rsidR="00B97E7E" w:rsidRPr="00B97E7E" w:rsidRDefault="00B97E7E" w:rsidP="002525B3">
            <w:pPr>
              <w:widowControl/>
              <w:jc w:val="center"/>
              <w:rPr>
                <w:rFonts w:ascii="Times New Roman" w:eastAsia="宋体" w:hAnsi="Times New Roman" w:cs="Times New Roman"/>
                <w:kern w:val="0"/>
                <w:sz w:val="20"/>
                <w:szCs w:val="20"/>
              </w:rPr>
            </w:pPr>
          </w:p>
        </w:tc>
      </w:tr>
      <w:tr w:rsidR="00B97E7E" w:rsidRPr="00B97E7E" w14:paraId="4CCA8230" w14:textId="77777777" w:rsidTr="002525B3">
        <w:trPr>
          <w:trHeight w:val="1247"/>
        </w:trPr>
        <w:tc>
          <w:tcPr>
            <w:tcW w:w="1668"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14:paraId="70AAA198" w14:textId="02BD1CFB" w:rsidR="00B97E7E" w:rsidRPr="00B97E7E" w:rsidRDefault="00B97E7E" w:rsidP="002525B3">
            <w:pPr>
              <w:widowControl/>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kern w:val="0"/>
                <w:sz w:val="28"/>
                <w:szCs w:val="28"/>
              </w:rPr>
              <w:t>应用价值</w:t>
            </w:r>
          </w:p>
        </w:tc>
        <w:tc>
          <w:tcPr>
            <w:tcW w:w="6806"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14:paraId="5D0630CA" w14:textId="77777777" w:rsidR="00B97E7E" w:rsidRPr="00B97E7E" w:rsidRDefault="00B97E7E" w:rsidP="00B97E7E">
            <w:pPr>
              <w:widowControl/>
              <w:ind w:firstLine="480"/>
              <w:jc w:val="left"/>
              <w:rPr>
                <w:rFonts w:ascii="Times New Roman" w:eastAsia="宋体" w:hAnsi="Times New Roman" w:cs="Times New Roman"/>
                <w:kern w:val="0"/>
                <w:sz w:val="20"/>
                <w:szCs w:val="20"/>
              </w:rPr>
            </w:pPr>
            <w:r w:rsidRPr="00B97E7E">
              <w:rPr>
                <w:rFonts w:ascii="微软雅黑" w:eastAsia="微软雅黑" w:hAnsi="微软雅黑" w:cs="Times New Roman" w:hint="eastAsia"/>
                <w:kern w:val="0"/>
                <w:sz w:val="28"/>
                <w:szCs w:val="28"/>
              </w:rPr>
              <w:t>作品是否具有可行性和可靠性，是否切实解决了实际问题，是否具有广阔的应用前景或推广意义</w:t>
            </w:r>
          </w:p>
        </w:tc>
        <w:tc>
          <w:tcPr>
            <w:tcW w:w="1135"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14:paraId="518A96DD" w14:textId="77777777" w:rsidR="00B97E7E" w:rsidRPr="00B97E7E" w:rsidRDefault="00B97E7E" w:rsidP="002525B3">
            <w:pPr>
              <w:widowControl/>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kern w:val="0"/>
                <w:sz w:val="28"/>
                <w:szCs w:val="28"/>
              </w:rPr>
              <w:t>20</w:t>
            </w:r>
          </w:p>
        </w:tc>
      </w:tr>
      <w:tr w:rsidR="00B97E7E" w:rsidRPr="00B97E7E" w14:paraId="464D113B" w14:textId="77777777" w:rsidTr="002525B3">
        <w:trPr>
          <w:trHeight w:val="623"/>
        </w:trPr>
        <w:tc>
          <w:tcPr>
            <w:tcW w:w="1668"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14:paraId="0FF1467B" w14:textId="77777777" w:rsidR="00B97E7E" w:rsidRPr="00B97E7E" w:rsidRDefault="00B97E7E" w:rsidP="002525B3">
            <w:pPr>
              <w:widowControl/>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kern w:val="0"/>
                <w:sz w:val="28"/>
                <w:szCs w:val="28"/>
              </w:rPr>
              <w:t>总分</w:t>
            </w:r>
          </w:p>
        </w:tc>
        <w:tc>
          <w:tcPr>
            <w:tcW w:w="6806"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14:paraId="36298466" w14:textId="77777777" w:rsidR="00B97E7E" w:rsidRPr="00B97E7E" w:rsidRDefault="00B97E7E" w:rsidP="00B97E7E">
            <w:pPr>
              <w:widowControl/>
              <w:ind w:firstLine="480"/>
              <w:jc w:val="left"/>
              <w:rPr>
                <w:rFonts w:ascii="Times New Roman" w:eastAsia="宋体" w:hAnsi="Times New Roman" w:cs="Times New Roman"/>
                <w:kern w:val="0"/>
                <w:sz w:val="20"/>
                <w:szCs w:val="20"/>
              </w:rPr>
            </w:pPr>
            <w:r w:rsidRPr="00B97E7E">
              <w:rPr>
                <w:rFonts w:ascii="Times New Roman" w:eastAsia="宋体" w:hAnsi="Times New Roman" w:cs="Times New Roman"/>
                <w:kern w:val="0"/>
                <w:sz w:val="20"/>
                <w:szCs w:val="20"/>
              </w:rPr>
              <w:t> </w:t>
            </w:r>
          </w:p>
        </w:tc>
        <w:tc>
          <w:tcPr>
            <w:tcW w:w="1135"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14:paraId="71C8FADE" w14:textId="77777777" w:rsidR="00B97E7E" w:rsidRPr="00B97E7E" w:rsidRDefault="00B97E7E" w:rsidP="002525B3">
            <w:pPr>
              <w:widowControl/>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kern w:val="0"/>
                <w:sz w:val="28"/>
                <w:szCs w:val="28"/>
              </w:rPr>
              <w:t>100</w:t>
            </w:r>
          </w:p>
        </w:tc>
      </w:tr>
    </w:tbl>
    <w:p w14:paraId="159AE492" w14:textId="77777777" w:rsidR="00B97E7E" w:rsidRPr="00B97E7E" w:rsidRDefault="00B97E7E" w:rsidP="00B97E7E">
      <w:pPr>
        <w:widowControl/>
        <w:shd w:val="clear" w:color="auto" w:fill="FFFFFF"/>
        <w:spacing w:after="150" w:line="450" w:lineRule="atLeast"/>
        <w:ind w:firstLine="480"/>
        <w:jc w:val="left"/>
        <w:rPr>
          <w:rFonts w:ascii="Helvetica" w:eastAsia="宋体" w:hAnsi="Helvetica" w:cs="Helvetica"/>
          <w:color w:val="333333"/>
          <w:kern w:val="0"/>
          <w:sz w:val="24"/>
          <w:szCs w:val="24"/>
        </w:rPr>
      </w:pPr>
      <w:r w:rsidRPr="00B97E7E">
        <w:rPr>
          <w:rFonts w:ascii="Helvetica" w:eastAsia="宋体" w:hAnsi="Helvetica" w:cs="Helvetica"/>
          <w:color w:val="333333"/>
          <w:kern w:val="0"/>
          <w:sz w:val="24"/>
          <w:szCs w:val="24"/>
        </w:rPr>
        <w:t> </w:t>
      </w:r>
    </w:p>
    <w:p w14:paraId="723F6A3C"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10.商业计划书专项</w:t>
      </w:r>
      <w:proofErr w:type="gramStart"/>
      <w:r w:rsidRPr="00B97E7E">
        <w:rPr>
          <w:rFonts w:ascii="微软雅黑" w:eastAsia="微软雅黑" w:hAnsi="微软雅黑" w:cs="Helvetica" w:hint="eastAsia"/>
          <w:color w:val="333333"/>
          <w:kern w:val="0"/>
          <w:sz w:val="28"/>
          <w:szCs w:val="28"/>
        </w:rPr>
        <w:t>赛按照</w:t>
      </w:r>
      <w:proofErr w:type="gramEnd"/>
      <w:r w:rsidRPr="00B97E7E">
        <w:rPr>
          <w:rFonts w:ascii="微软雅黑" w:eastAsia="微软雅黑" w:hAnsi="微软雅黑" w:cs="Helvetica" w:hint="eastAsia"/>
          <w:color w:val="333333"/>
          <w:kern w:val="0"/>
          <w:sz w:val="28"/>
          <w:szCs w:val="28"/>
        </w:rPr>
        <w:t>参赛作品的作品属性、市场属性、介入性和参赛队答辩表现等综合因素进行评分。</w:t>
      </w:r>
    </w:p>
    <w:p w14:paraId="05DB7EA8"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lastRenderedPageBreak/>
        <w:t>11.技术竞赛初赛由分赛区承办单位组织评审；商业计划书专项赛初赛不分赛区，由秘书处中国电子学会组织投资机构评委进行评审。</w:t>
      </w:r>
    </w:p>
    <w:p w14:paraId="50969413"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12.评委采用本校回避原则，</w:t>
      </w:r>
      <w:proofErr w:type="gramStart"/>
      <w:r w:rsidRPr="00B97E7E">
        <w:rPr>
          <w:rFonts w:ascii="微软雅黑" w:eastAsia="微软雅黑" w:hAnsi="微软雅黑" w:cs="Helvetica" w:hint="eastAsia"/>
          <w:color w:val="333333"/>
          <w:kern w:val="0"/>
          <w:sz w:val="28"/>
          <w:szCs w:val="28"/>
        </w:rPr>
        <w:t>不</w:t>
      </w:r>
      <w:proofErr w:type="gramEnd"/>
      <w:r w:rsidRPr="00B97E7E">
        <w:rPr>
          <w:rFonts w:ascii="微软雅黑" w:eastAsia="微软雅黑" w:hAnsi="微软雅黑" w:cs="Helvetica" w:hint="eastAsia"/>
          <w:color w:val="333333"/>
          <w:kern w:val="0"/>
          <w:sz w:val="28"/>
          <w:szCs w:val="28"/>
        </w:rPr>
        <w:t>参评自己学校的参赛作品。评审期间，要求所有评委关闭手机等通讯工具，不接受任何单位或个人的干预。</w:t>
      </w:r>
    </w:p>
    <w:p w14:paraId="3BBB7AB7"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13.评审采用协商一致的原则，评委意见无法一致时采用无记名投票方法决定结果。</w:t>
      </w:r>
    </w:p>
    <w:p w14:paraId="225F81D8"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14.为实现评审的公平性，除技术论文封面外，团队名称、论文正文、演示PPT、</w:t>
      </w:r>
      <w:proofErr w:type="gramStart"/>
      <w:r w:rsidRPr="00B97E7E">
        <w:rPr>
          <w:rFonts w:ascii="微软雅黑" w:eastAsia="微软雅黑" w:hAnsi="微软雅黑" w:cs="Helvetica" w:hint="eastAsia"/>
          <w:color w:val="333333"/>
          <w:kern w:val="0"/>
          <w:sz w:val="28"/>
          <w:szCs w:val="28"/>
        </w:rPr>
        <w:t>门型展架</w:t>
      </w:r>
      <w:proofErr w:type="gramEnd"/>
      <w:r w:rsidRPr="00B97E7E">
        <w:rPr>
          <w:rFonts w:ascii="微软雅黑" w:eastAsia="微软雅黑" w:hAnsi="微软雅黑" w:cs="Helvetica" w:hint="eastAsia"/>
          <w:color w:val="333333"/>
          <w:kern w:val="0"/>
          <w:sz w:val="28"/>
          <w:szCs w:val="28"/>
        </w:rPr>
        <w:t>、演示视频等均不允许人为出现研究生姓名、导师姓名、学校名称等信息，一经发现将予以屏蔽并严肃处理，参考文献不要求匿名。</w:t>
      </w:r>
    </w:p>
    <w:p w14:paraId="4504FA42"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15.商业计划书专项赛中，团队信息作为商业投资价值的评审依据之一，不做上述匿名要求。</w:t>
      </w:r>
    </w:p>
    <w:p w14:paraId="6B01980E"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16.为维护竞赛纪律，提倡良好的赛风，杜绝不公平竞争，特设立争议期。评审结束后，组委会即在官方网站上公布拟获奖参赛队的名单，接受广大师生的举报与申诉，为期十天。如果举报属实，获奖参赛队确有违纪行为，组委会有权取消其获奖资格，并追究有关人的责任。</w:t>
      </w:r>
    </w:p>
    <w:p w14:paraId="3733485F"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17.如参赛队对评审结果有异议，可由经过所在单位研究生主管部门授权的领队老师代表所在单位和参赛队向组委会秘书处提交书面质询申请。监督和仲裁委员会组织对质询申请进行调查和仲裁，</w:t>
      </w:r>
      <w:r w:rsidRPr="00B97E7E">
        <w:rPr>
          <w:rFonts w:ascii="微软雅黑" w:eastAsia="微软雅黑" w:hAnsi="微软雅黑" w:cs="Helvetica" w:hint="eastAsia"/>
          <w:color w:val="333333"/>
          <w:kern w:val="0"/>
          <w:sz w:val="28"/>
          <w:szCs w:val="28"/>
        </w:rPr>
        <w:lastRenderedPageBreak/>
        <w:t>并给出仲裁结果，仲裁结果作为最终评审结果。质询申请和审核仲裁应在争议期内提出和处理。</w:t>
      </w:r>
    </w:p>
    <w:p w14:paraId="456C44F2"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b/>
          <w:bCs/>
          <w:color w:val="333333"/>
          <w:spacing w:val="-6"/>
          <w:kern w:val="0"/>
          <w:sz w:val="28"/>
          <w:szCs w:val="28"/>
        </w:rPr>
        <w:t>九、奖项设置和奖励办法</w:t>
      </w:r>
    </w:p>
    <w:p w14:paraId="659DC8FC"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1.各分赛区设团队一等奖、二等奖、三等奖，优秀指导老师奖及优秀组织奖。商业计划书专项赛初赛设团队一等奖、二等奖、三等奖，优秀指导老师奖以及优秀组织奖。技术竞赛初赛一等奖获奖比例不超过20%，二等奖获奖比例不超过30%，三等奖获奖比例不超过30%；提交参赛作品不完整，不合</w:t>
      </w:r>
      <w:proofErr w:type="gramStart"/>
      <w:r w:rsidRPr="00B97E7E">
        <w:rPr>
          <w:rFonts w:ascii="微软雅黑" w:eastAsia="微软雅黑" w:hAnsi="微软雅黑" w:cs="Helvetica" w:hint="eastAsia"/>
          <w:color w:val="333333"/>
          <w:kern w:val="0"/>
          <w:sz w:val="28"/>
          <w:szCs w:val="28"/>
        </w:rPr>
        <w:t>规</w:t>
      </w:r>
      <w:proofErr w:type="gramEnd"/>
      <w:r w:rsidRPr="00B97E7E">
        <w:rPr>
          <w:rFonts w:ascii="微软雅黑" w:eastAsia="微软雅黑" w:hAnsi="微软雅黑" w:cs="Helvetica" w:hint="eastAsia"/>
          <w:color w:val="333333"/>
          <w:kern w:val="0"/>
          <w:sz w:val="28"/>
          <w:szCs w:val="28"/>
        </w:rPr>
        <w:t>的，将直接淘汰不予评奖。技术竞赛初赛获得一等奖的部分参赛队获得决赛晋级资格，技术竞赛与商业计划书专项赛晋级比例根据报名情况确定。初赛成绩公布后，未获得初赛奖项的参赛团队，可</w:t>
      </w:r>
      <w:proofErr w:type="gramStart"/>
      <w:r w:rsidRPr="00B97E7E">
        <w:rPr>
          <w:rFonts w:ascii="微软雅黑" w:eastAsia="微软雅黑" w:hAnsi="微软雅黑" w:cs="Helvetica" w:hint="eastAsia"/>
          <w:color w:val="333333"/>
          <w:kern w:val="0"/>
          <w:sz w:val="28"/>
          <w:szCs w:val="28"/>
        </w:rPr>
        <w:t>通过官网下载</w:t>
      </w:r>
      <w:proofErr w:type="gramEnd"/>
      <w:r w:rsidRPr="00B97E7E">
        <w:rPr>
          <w:rFonts w:ascii="微软雅黑" w:eastAsia="微软雅黑" w:hAnsi="微软雅黑" w:cs="Helvetica" w:hint="eastAsia"/>
          <w:color w:val="333333"/>
          <w:kern w:val="0"/>
          <w:sz w:val="28"/>
          <w:szCs w:val="28"/>
        </w:rPr>
        <w:t>成功参赛证明。</w:t>
      </w:r>
    </w:p>
    <w:p w14:paraId="713459EA"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2.本届竞赛在各赛区固定晋级比例基础上，增设40名决赛动态晋级名额，结合各赛区报名队伍总数及2021年全国总决赛一、二等奖获奖率与平均获奖率偏差情况等因素，加权计算，动态分配40名晋级决赛名额，动态晋级名额数量于报名截止后公布。</w:t>
      </w:r>
    </w:p>
    <w:p w14:paraId="006A5535"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3.全国总决赛中，技术竞赛设团队一等奖、二等奖、三等奖、“</w:t>
      </w:r>
      <w:proofErr w:type="gramStart"/>
      <w:r w:rsidRPr="00B97E7E">
        <w:rPr>
          <w:rFonts w:ascii="微软雅黑" w:eastAsia="微软雅黑" w:hAnsi="微软雅黑" w:cs="Helvetica" w:hint="eastAsia"/>
          <w:color w:val="333333"/>
          <w:kern w:val="0"/>
          <w:sz w:val="28"/>
          <w:szCs w:val="28"/>
        </w:rPr>
        <w:t>研</w:t>
      </w:r>
      <w:proofErr w:type="gramEnd"/>
      <w:r w:rsidRPr="00B97E7E">
        <w:rPr>
          <w:rFonts w:ascii="微软雅黑" w:eastAsia="微软雅黑" w:hAnsi="微软雅黑" w:cs="Helvetica" w:hint="eastAsia"/>
          <w:color w:val="333333"/>
          <w:kern w:val="0"/>
          <w:sz w:val="28"/>
          <w:szCs w:val="28"/>
        </w:rPr>
        <w:t>电之星”团队奖；最佳团体奖；优秀组织奖；优秀指导教师奖；最佳论文奖；最佳答辩奖；企业专项奖等奖项。商业计划书专项赛设团队一等奖、二等奖、三等奖；优秀指导教师奖；优秀组织奖；最具商业价值奖；</w:t>
      </w:r>
      <w:proofErr w:type="gramStart"/>
      <w:r w:rsidRPr="00B97E7E">
        <w:rPr>
          <w:rFonts w:ascii="微软雅黑" w:eastAsia="微软雅黑" w:hAnsi="微软雅黑" w:cs="Helvetica" w:hint="eastAsia"/>
          <w:color w:val="333333"/>
          <w:kern w:val="0"/>
          <w:sz w:val="28"/>
          <w:szCs w:val="28"/>
        </w:rPr>
        <w:t>最佳路演奖</w:t>
      </w:r>
      <w:proofErr w:type="gramEnd"/>
      <w:r w:rsidRPr="00B97E7E">
        <w:rPr>
          <w:rFonts w:ascii="微软雅黑" w:eastAsia="微软雅黑" w:hAnsi="微软雅黑" w:cs="Helvetica" w:hint="eastAsia"/>
          <w:color w:val="333333"/>
          <w:kern w:val="0"/>
          <w:sz w:val="28"/>
          <w:szCs w:val="28"/>
        </w:rPr>
        <w:t>等奖项。</w:t>
      </w:r>
    </w:p>
    <w:p w14:paraId="0A5374A6"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4.全国总决赛中，技术竞赛团队一等奖、二等奖、三等奖原则上分别按照进入决赛队伍的 25%、35%、40%的比例评奖。商业计划</w:t>
      </w:r>
      <w:r w:rsidRPr="00B97E7E">
        <w:rPr>
          <w:rFonts w:ascii="微软雅黑" w:eastAsia="微软雅黑" w:hAnsi="微软雅黑" w:cs="Helvetica" w:hint="eastAsia"/>
          <w:color w:val="333333"/>
          <w:kern w:val="0"/>
          <w:sz w:val="28"/>
          <w:szCs w:val="28"/>
        </w:rPr>
        <w:lastRenderedPageBreak/>
        <w:t>书团队一等奖、二等奖、三等奖原则上分别按照进入决赛队伍的20%、35%、45%的比例评奖。</w:t>
      </w:r>
    </w:p>
    <w:p w14:paraId="3EAEC618"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5.技术竞赛设“</w:t>
      </w:r>
      <w:proofErr w:type="gramStart"/>
      <w:r w:rsidRPr="00B97E7E">
        <w:rPr>
          <w:rFonts w:ascii="微软雅黑" w:eastAsia="微软雅黑" w:hAnsi="微软雅黑" w:cs="Helvetica" w:hint="eastAsia"/>
          <w:color w:val="333333"/>
          <w:kern w:val="0"/>
          <w:sz w:val="28"/>
          <w:szCs w:val="28"/>
        </w:rPr>
        <w:t>研</w:t>
      </w:r>
      <w:proofErr w:type="gramEnd"/>
      <w:r w:rsidRPr="00B97E7E">
        <w:rPr>
          <w:rFonts w:ascii="微软雅黑" w:eastAsia="微软雅黑" w:hAnsi="微软雅黑" w:cs="Helvetica" w:hint="eastAsia"/>
          <w:color w:val="333333"/>
          <w:kern w:val="0"/>
          <w:sz w:val="28"/>
          <w:szCs w:val="28"/>
        </w:rPr>
        <w:t>电之星”团队奖，取“研电之星挑战赛”的前三名，并颁发“研电之星”</w:t>
      </w:r>
      <w:proofErr w:type="gramStart"/>
      <w:r w:rsidRPr="00B97E7E">
        <w:rPr>
          <w:rFonts w:ascii="微软雅黑" w:eastAsia="微软雅黑" w:hAnsi="微软雅黑" w:cs="Helvetica" w:hint="eastAsia"/>
          <w:color w:val="333333"/>
          <w:kern w:val="0"/>
          <w:sz w:val="28"/>
          <w:szCs w:val="28"/>
        </w:rPr>
        <w:t>团队</w:t>
      </w:r>
      <w:proofErr w:type="gramEnd"/>
      <w:r w:rsidRPr="00B97E7E">
        <w:rPr>
          <w:rFonts w:ascii="微软雅黑" w:eastAsia="微软雅黑" w:hAnsi="微软雅黑" w:cs="Helvetica" w:hint="eastAsia"/>
          <w:color w:val="333333"/>
          <w:kern w:val="0"/>
          <w:sz w:val="28"/>
          <w:szCs w:val="28"/>
        </w:rPr>
        <w:t>奖奖杯。</w:t>
      </w:r>
    </w:p>
    <w:p w14:paraId="62939091" w14:textId="77777777" w:rsidR="002525B3" w:rsidRDefault="00B97E7E" w:rsidP="002525B3">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6.最佳团体奖，取参赛高校团体总分第一名，并颁发“兆易创新杯”团体奖奖杯，积分办法如下。</w:t>
      </w:r>
    </w:p>
    <w:p w14:paraId="7E2CD762" w14:textId="7C79AA9F" w:rsidR="00B97E7E" w:rsidRPr="002525B3" w:rsidRDefault="00B97E7E" w:rsidP="002525B3">
      <w:pPr>
        <w:widowControl/>
        <w:shd w:val="clear" w:color="auto" w:fill="FFFFFF"/>
        <w:spacing w:line="450" w:lineRule="atLeast"/>
        <w:ind w:firstLine="480"/>
        <w:jc w:val="left"/>
        <w:rPr>
          <w:rFonts w:ascii="Helvetica" w:eastAsia="宋体" w:hAnsi="Helvetica" w:cs="Helvetica"/>
          <w:color w:val="333333"/>
          <w:kern w:val="0"/>
          <w:sz w:val="22"/>
          <w:szCs w:val="24"/>
        </w:rPr>
      </w:pPr>
      <w:r w:rsidRPr="002525B3">
        <w:rPr>
          <w:rFonts w:ascii="微软雅黑" w:eastAsia="微软雅黑" w:hAnsi="微软雅黑" w:cs="Helvetica" w:hint="eastAsia"/>
          <w:color w:val="333333"/>
          <w:spacing w:val="-5"/>
          <w:kern w:val="0"/>
          <w:sz w:val="24"/>
          <w:szCs w:val="28"/>
        </w:rPr>
        <w:t>“兆易创新杯 ”第十七届中国研究生电子设计竞赛高校团体总分积分标准</w:t>
      </w:r>
    </w:p>
    <w:tbl>
      <w:tblPr>
        <w:tblW w:w="6139"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092"/>
        <w:gridCol w:w="3047"/>
      </w:tblGrid>
      <w:tr w:rsidR="00B97E7E" w:rsidRPr="00B97E7E" w14:paraId="5C4021D7" w14:textId="77777777" w:rsidTr="002525B3">
        <w:trPr>
          <w:trHeight w:val="567"/>
          <w:jc w:val="center"/>
        </w:trPr>
        <w:tc>
          <w:tcPr>
            <w:tcW w:w="30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94FCC88" w14:textId="77777777" w:rsidR="00B97E7E" w:rsidRPr="00B97E7E" w:rsidRDefault="00B97E7E" w:rsidP="002525B3">
            <w:pPr>
              <w:widowControl/>
              <w:ind w:left="263" w:hangingChars="94" w:hanging="263"/>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color w:val="000000"/>
                <w:kern w:val="0"/>
                <w:sz w:val="28"/>
                <w:szCs w:val="28"/>
              </w:rPr>
              <w:t>奖项</w:t>
            </w:r>
          </w:p>
        </w:tc>
        <w:tc>
          <w:tcPr>
            <w:tcW w:w="304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5662FAF" w14:textId="77777777" w:rsidR="00B97E7E" w:rsidRPr="00B97E7E" w:rsidRDefault="00B97E7E" w:rsidP="002525B3">
            <w:pPr>
              <w:widowControl/>
              <w:ind w:left="263" w:hangingChars="94" w:hanging="263"/>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color w:val="000000"/>
                <w:kern w:val="0"/>
                <w:sz w:val="28"/>
                <w:szCs w:val="28"/>
              </w:rPr>
              <w:t>分值</w:t>
            </w:r>
          </w:p>
        </w:tc>
      </w:tr>
      <w:tr w:rsidR="00B97E7E" w:rsidRPr="00B97E7E" w14:paraId="199FAF4E" w14:textId="77777777" w:rsidTr="002525B3">
        <w:trPr>
          <w:trHeight w:val="567"/>
          <w:jc w:val="center"/>
        </w:trPr>
        <w:tc>
          <w:tcPr>
            <w:tcW w:w="3092" w:type="dxa"/>
            <w:tcBorders>
              <w:top w:val="nil"/>
              <w:left w:val="single" w:sz="8" w:space="0" w:color="auto"/>
              <w:bottom w:val="single" w:sz="8" w:space="0" w:color="auto"/>
              <w:right w:val="single" w:sz="8" w:space="0" w:color="auto"/>
            </w:tcBorders>
            <w:shd w:val="clear" w:color="auto" w:fill="FFFFFF"/>
            <w:vAlign w:val="center"/>
            <w:hideMark/>
          </w:tcPr>
          <w:p w14:paraId="235F2A12" w14:textId="77777777" w:rsidR="00B97E7E" w:rsidRPr="00B97E7E" w:rsidRDefault="00B97E7E" w:rsidP="002525B3">
            <w:pPr>
              <w:widowControl/>
              <w:ind w:left="263" w:hangingChars="94" w:hanging="263"/>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color w:val="000000"/>
                <w:kern w:val="0"/>
                <w:sz w:val="28"/>
                <w:szCs w:val="28"/>
              </w:rPr>
              <w:t>“</w:t>
            </w:r>
            <w:proofErr w:type="gramStart"/>
            <w:r w:rsidRPr="00B97E7E">
              <w:rPr>
                <w:rFonts w:ascii="微软雅黑" w:eastAsia="微软雅黑" w:hAnsi="微软雅黑" w:cs="Times New Roman" w:hint="eastAsia"/>
                <w:color w:val="000000"/>
                <w:kern w:val="0"/>
                <w:sz w:val="28"/>
                <w:szCs w:val="28"/>
              </w:rPr>
              <w:t>研</w:t>
            </w:r>
            <w:proofErr w:type="gramEnd"/>
            <w:r w:rsidRPr="00B97E7E">
              <w:rPr>
                <w:rFonts w:ascii="微软雅黑" w:eastAsia="微软雅黑" w:hAnsi="微软雅黑" w:cs="Times New Roman" w:hint="eastAsia"/>
                <w:color w:val="000000"/>
                <w:kern w:val="0"/>
                <w:sz w:val="28"/>
                <w:szCs w:val="28"/>
              </w:rPr>
              <w:t>电之星”</w:t>
            </w:r>
          </w:p>
        </w:tc>
        <w:tc>
          <w:tcPr>
            <w:tcW w:w="3047" w:type="dxa"/>
            <w:tcBorders>
              <w:top w:val="nil"/>
              <w:left w:val="single" w:sz="8" w:space="0" w:color="auto"/>
              <w:bottom w:val="single" w:sz="8" w:space="0" w:color="auto"/>
              <w:right w:val="single" w:sz="8" w:space="0" w:color="auto"/>
            </w:tcBorders>
            <w:shd w:val="clear" w:color="auto" w:fill="FFFFFF"/>
            <w:vAlign w:val="center"/>
            <w:hideMark/>
          </w:tcPr>
          <w:p w14:paraId="14DDBCC6" w14:textId="77777777" w:rsidR="00B97E7E" w:rsidRPr="00B97E7E" w:rsidRDefault="00B97E7E" w:rsidP="002525B3">
            <w:pPr>
              <w:widowControl/>
              <w:ind w:left="263" w:hangingChars="94" w:hanging="263"/>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color w:val="000000"/>
                <w:kern w:val="0"/>
                <w:sz w:val="28"/>
                <w:szCs w:val="28"/>
              </w:rPr>
              <w:t>一等奖基础上加6分</w:t>
            </w:r>
          </w:p>
        </w:tc>
      </w:tr>
      <w:tr w:rsidR="00B97E7E" w:rsidRPr="00B97E7E" w14:paraId="666D1F2C" w14:textId="77777777" w:rsidTr="002525B3">
        <w:trPr>
          <w:trHeight w:val="567"/>
          <w:jc w:val="center"/>
        </w:trPr>
        <w:tc>
          <w:tcPr>
            <w:tcW w:w="3092" w:type="dxa"/>
            <w:tcBorders>
              <w:top w:val="nil"/>
              <w:left w:val="single" w:sz="8" w:space="0" w:color="auto"/>
              <w:bottom w:val="single" w:sz="8" w:space="0" w:color="auto"/>
              <w:right w:val="single" w:sz="8" w:space="0" w:color="auto"/>
            </w:tcBorders>
            <w:shd w:val="clear" w:color="auto" w:fill="FFFFFF"/>
            <w:vAlign w:val="center"/>
            <w:hideMark/>
          </w:tcPr>
          <w:p w14:paraId="1E14FFBB" w14:textId="77777777" w:rsidR="00B97E7E" w:rsidRPr="00B97E7E" w:rsidRDefault="00B97E7E" w:rsidP="002525B3">
            <w:pPr>
              <w:widowControl/>
              <w:ind w:left="263" w:hangingChars="94" w:hanging="263"/>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color w:val="000000"/>
                <w:kern w:val="0"/>
                <w:sz w:val="28"/>
                <w:szCs w:val="28"/>
              </w:rPr>
              <w:t>技术竞赛一等奖</w:t>
            </w:r>
          </w:p>
        </w:tc>
        <w:tc>
          <w:tcPr>
            <w:tcW w:w="3047" w:type="dxa"/>
            <w:tcBorders>
              <w:top w:val="nil"/>
              <w:left w:val="single" w:sz="8" w:space="0" w:color="auto"/>
              <w:bottom w:val="single" w:sz="8" w:space="0" w:color="auto"/>
              <w:right w:val="single" w:sz="8" w:space="0" w:color="auto"/>
            </w:tcBorders>
            <w:shd w:val="clear" w:color="auto" w:fill="FFFFFF"/>
            <w:vAlign w:val="center"/>
            <w:hideMark/>
          </w:tcPr>
          <w:p w14:paraId="26A36BD9" w14:textId="77777777" w:rsidR="00B97E7E" w:rsidRPr="00B97E7E" w:rsidRDefault="00B97E7E" w:rsidP="002525B3">
            <w:pPr>
              <w:widowControl/>
              <w:ind w:left="263" w:hangingChars="94" w:hanging="263"/>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color w:val="000000"/>
                <w:kern w:val="0"/>
                <w:sz w:val="28"/>
                <w:szCs w:val="28"/>
              </w:rPr>
              <w:t>12分</w:t>
            </w:r>
          </w:p>
        </w:tc>
      </w:tr>
      <w:tr w:rsidR="00B97E7E" w:rsidRPr="00B97E7E" w14:paraId="54EE4D6F" w14:textId="77777777" w:rsidTr="002525B3">
        <w:trPr>
          <w:trHeight w:val="567"/>
          <w:jc w:val="center"/>
        </w:trPr>
        <w:tc>
          <w:tcPr>
            <w:tcW w:w="3092" w:type="dxa"/>
            <w:tcBorders>
              <w:top w:val="nil"/>
              <w:left w:val="single" w:sz="8" w:space="0" w:color="auto"/>
              <w:bottom w:val="single" w:sz="8" w:space="0" w:color="auto"/>
              <w:right w:val="single" w:sz="8" w:space="0" w:color="auto"/>
            </w:tcBorders>
            <w:shd w:val="clear" w:color="auto" w:fill="FFFFFF"/>
            <w:vAlign w:val="center"/>
            <w:hideMark/>
          </w:tcPr>
          <w:p w14:paraId="0351D5CC" w14:textId="77777777" w:rsidR="00B97E7E" w:rsidRPr="00B97E7E" w:rsidRDefault="00B97E7E" w:rsidP="002525B3">
            <w:pPr>
              <w:widowControl/>
              <w:ind w:left="263" w:hangingChars="94" w:hanging="263"/>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color w:val="000000"/>
                <w:kern w:val="0"/>
                <w:sz w:val="28"/>
                <w:szCs w:val="28"/>
              </w:rPr>
              <w:t>技术竞赛二等奖</w:t>
            </w:r>
          </w:p>
        </w:tc>
        <w:tc>
          <w:tcPr>
            <w:tcW w:w="3047" w:type="dxa"/>
            <w:tcBorders>
              <w:top w:val="nil"/>
              <w:left w:val="single" w:sz="8" w:space="0" w:color="auto"/>
              <w:bottom w:val="single" w:sz="8" w:space="0" w:color="auto"/>
              <w:right w:val="single" w:sz="8" w:space="0" w:color="auto"/>
            </w:tcBorders>
            <w:shd w:val="clear" w:color="auto" w:fill="FFFFFF"/>
            <w:vAlign w:val="center"/>
            <w:hideMark/>
          </w:tcPr>
          <w:p w14:paraId="75839B6B" w14:textId="77777777" w:rsidR="00B97E7E" w:rsidRPr="00B97E7E" w:rsidRDefault="00B97E7E" w:rsidP="002525B3">
            <w:pPr>
              <w:widowControl/>
              <w:ind w:left="263" w:hangingChars="94" w:hanging="263"/>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color w:val="000000"/>
                <w:kern w:val="0"/>
                <w:sz w:val="28"/>
                <w:szCs w:val="28"/>
              </w:rPr>
              <w:t>6分</w:t>
            </w:r>
          </w:p>
        </w:tc>
      </w:tr>
      <w:tr w:rsidR="00B97E7E" w:rsidRPr="00B97E7E" w14:paraId="19694B9D" w14:textId="77777777" w:rsidTr="002525B3">
        <w:trPr>
          <w:trHeight w:val="567"/>
          <w:jc w:val="center"/>
        </w:trPr>
        <w:tc>
          <w:tcPr>
            <w:tcW w:w="3092" w:type="dxa"/>
            <w:tcBorders>
              <w:top w:val="nil"/>
              <w:left w:val="single" w:sz="8" w:space="0" w:color="auto"/>
              <w:bottom w:val="single" w:sz="8" w:space="0" w:color="auto"/>
              <w:right w:val="single" w:sz="8" w:space="0" w:color="auto"/>
            </w:tcBorders>
            <w:shd w:val="clear" w:color="auto" w:fill="FFFFFF"/>
            <w:vAlign w:val="center"/>
            <w:hideMark/>
          </w:tcPr>
          <w:p w14:paraId="551D8BF1" w14:textId="77777777" w:rsidR="00B97E7E" w:rsidRPr="00B97E7E" w:rsidRDefault="00B97E7E" w:rsidP="002525B3">
            <w:pPr>
              <w:widowControl/>
              <w:ind w:left="263" w:hangingChars="94" w:hanging="263"/>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color w:val="000000"/>
                <w:kern w:val="0"/>
                <w:sz w:val="28"/>
                <w:szCs w:val="28"/>
              </w:rPr>
              <w:t>技术竞赛三等奖</w:t>
            </w:r>
          </w:p>
        </w:tc>
        <w:tc>
          <w:tcPr>
            <w:tcW w:w="3047" w:type="dxa"/>
            <w:tcBorders>
              <w:top w:val="nil"/>
              <w:left w:val="single" w:sz="8" w:space="0" w:color="auto"/>
              <w:bottom w:val="single" w:sz="8" w:space="0" w:color="auto"/>
              <w:right w:val="single" w:sz="8" w:space="0" w:color="auto"/>
            </w:tcBorders>
            <w:shd w:val="clear" w:color="auto" w:fill="FFFFFF"/>
            <w:vAlign w:val="center"/>
            <w:hideMark/>
          </w:tcPr>
          <w:p w14:paraId="698E769D" w14:textId="77777777" w:rsidR="00B97E7E" w:rsidRPr="00B97E7E" w:rsidRDefault="00B97E7E" w:rsidP="002525B3">
            <w:pPr>
              <w:widowControl/>
              <w:ind w:left="263" w:hangingChars="94" w:hanging="263"/>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color w:val="000000"/>
                <w:kern w:val="0"/>
                <w:sz w:val="28"/>
                <w:szCs w:val="28"/>
              </w:rPr>
              <w:t>3分</w:t>
            </w:r>
          </w:p>
        </w:tc>
      </w:tr>
      <w:tr w:rsidR="00B97E7E" w:rsidRPr="00B97E7E" w14:paraId="11A7B886" w14:textId="77777777" w:rsidTr="002525B3">
        <w:trPr>
          <w:trHeight w:val="567"/>
          <w:jc w:val="center"/>
        </w:trPr>
        <w:tc>
          <w:tcPr>
            <w:tcW w:w="3092" w:type="dxa"/>
            <w:tcBorders>
              <w:top w:val="nil"/>
              <w:left w:val="single" w:sz="8" w:space="0" w:color="auto"/>
              <w:bottom w:val="single" w:sz="8" w:space="0" w:color="auto"/>
              <w:right w:val="single" w:sz="8" w:space="0" w:color="auto"/>
            </w:tcBorders>
            <w:shd w:val="clear" w:color="auto" w:fill="FFFFFF"/>
            <w:vAlign w:val="center"/>
            <w:hideMark/>
          </w:tcPr>
          <w:p w14:paraId="7786930F" w14:textId="77777777" w:rsidR="00B97E7E" w:rsidRPr="00B97E7E" w:rsidRDefault="00B97E7E" w:rsidP="002525B3">
            <w:pPr>
              <w:widowControl/>
              <w:ind w:left="263" w:hangingChars="94" w:hanging="263"/>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color w:val="000000"/>
                <w:kern w:val="0"/>
                <w:sz w:val="28"/>
                <w:szCs w:val="28"/>
              </w:rPr>
              <w:t>商业计划书一等奖</w:t>
            </w:r>
          </w:p>
        </w:tc>
        <w:tc>
          <w:tcPr>
            <w:tcW w:w="3047" w:type="dxa"/>
            <w:tcBorders>
              <w:top w:val="nil"/>
              <w:left w:val="single" w:sz="8" w:space="0" w:color="auto"/>
              <w:bottom w:val="single" w:sz="8" w:space="0" w:color="auto"/>
              <w:right w:val="single" w:sz="8" w:space="0" w:color="auto"/>
            </w:tcBorders>
            <w:shd w:val="clear" w:color="auto" w:fill="FFFFFF"/>
            <w:vAlign w:val="center"/>
            <w:hideMark/>
          </w:tcPr>
          <w:p w14:paraId="00C49C2A" w14:textId="77777777" w:rsidR="00B97E7E" w:rsidRPr="00B97E7E" w:rsidRDefault="00B97E7E" w:rsidP="002525B3">
            <w:pPr>
              <w:widowControl/>
              <w:ind w:left="263" w:hangingChars="94" w:hanging="263"/>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color w:val="000000"/>
                <w:kern w:val="0"/>
                <w:sz w:val="28"/>
                <w:szCs w:val="28"/>
              </w:rPr>
              <w:t>8分</w:t>
            </w:r>
          </w:p>
        </w:tc>
      </w:tr>
      <w:tr w:rsidR="00B97E7E" w:rsidRPr="00B97E7E" w14:paraId="155D52C5" w14:textId="77777777" w:rsidTr="002525B3">
        <w:trPr>
          <w:trHeight w:val="567"/>
          <w:jc w:val="center"/>
        </w:trPr>
        <w:tc>
          <w:tcPr>
            <w:tcW w:w="3092" w:type="dxa"/>
            <w:tcBorders>
              <w:top w:val="nil"/>
              <w:left w:val="single" w:sz="8" w:space="0" w:color="auto"/>
              <w:bottom w:val="single" w:sz="8" w:space="0" w:color="auto"/>
              <w:right w:val="single" w:sz="8" w:space="0" w:color="auto"/>
            </w:tcBorders>
            <w:shd w:val="clear" w:color="auto" w:fill="FFFFFF"/>
            <w:vAlign w:val="center"/>
            <w:hideMark/>
          </w:tcPr>
          <w:p w14:paraId="6A5EA82C" w14:textId="77777777" w:rsidR="00B97E7E" w:rsidRPr="00B97E7E" w:rsidRDefault="00B97E7E" w:rsidP="002525B3">
            <w:pPr>
              <w:widowControl/>
              <w:ind w:left="263" w:hangingChars="94" w:hanging="263"/>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color w:val="000000"/>
                <w:kern w:val="0"/>
                <w:sz w:val="28"/>
                <w:szCs w:val="28"/>
              </w:rPr>
              <w:t>商业计划书二等奖</w:t>
            </w:r>
          </w:p>
        </w:tc>
        <w:tc>
          <w:tcPr>
            <w:tcW w:w="3047" w:type="dxa"/>
            <w:tcBorders>
              <w:top w:val="nil"/>
              <w:left w:val="single" w:sz="8" w:space="0" w:color="auto"/>
              <w:bottom w:val="single" w:sz="8" w:space="0" w:color="auto"/>
              <w:right w:val="single" w:sz="8" w:space="0" w:color="auto"/>
            </w:tcBorders>
            <w:shd w:val="clear" w:color="auto" w:fill="FFFFFF"/>
            <w:vAlign w:val="center"/>
            <w:hideMark/>
          </w:tcPr>
          <w:p w14:paraId="4C668DDE" w14:textId="77777777" w:rsidR="00B97E7E" w:rsidRPr="00B97E7E" w:rsidRDefault="00B97E7E" w:rsidP="002525B3">
            <w:pPr>
              <w:widowControl/>
              <w:ind w:left="263" w:hangingChars="94" w:hanging="263"/>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color w:val="000000"/>
                <w:kern w:val="0"/>
                <w:sz w:val="28"/>
                <w:szCs w:val="28"/>
              </w:rPr>
              <w:t>4分</w:t>
            </w:r>
          </w:p>
        </w:tc>
      </w:tr>
      <w:tr w:rsidR="00B97E7E" w:rsidRPr="00B97E7E" w14:paraId="5598DC44" w14:textId="77777777" w:rsidTr="002525B3">
        <w:trPr>
          <w:trHeight w:val="567"/>
          <w:jc w:val="center"/>
        </w:trPr>
        <w:tc>
          <w:tcPr>
            <w:tcW w:w="3092" w:type="dxa"/>
            <w:tcBorders>
              <w:top w:val="nil"/>
              <w:left w:val="single" w:sz="8" w:space="0" w:color="auto"/>
              <w:bottom w:val="single" w:sz="8" w:space="0" w:color="auto"/>
              <w:right w:val="single" w:sz="8" w:space="0" w:color="auto"/>
            </w:tcBorders>
            <w:shd w:val="clear" w:color="auto" w:fill="FFFFFF"/>
            <w:vAlign w:val="center"/>
            <w:hideMark/>
          </w:tcPr>
          <w:p w14:paraId="383D103B" w14:textId="77777777" w:rsidR="00B97E7E" w:rsidRPr="00B97E7E" w:rsidRDefault="00B97E7E" w:rsidP="002525B3">
            <w:pPr>
              <w:widowControl/>
              <w:ind w:left="263" w:hangingChars="94" w:hanging="263"/>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color w:val="000000"/>
                <w:kern w:val="0"/>
                <w:sz w:val="28"/>
                <w:szCs w:val="28"/>
              </w:rPr>
              <w:t>商业计划书三等奖</w:t>
            </w:r>
          </w:p>
        </w:tc>
        <w:tc>
          <w:tcPr>
            <w:tcW w:w="3047" w:type="dxa"/>
            <w:tcBorders>
              <w:top w:val="nil"/>
              <w:left w:val="single" w:sz="8" w:space="0" w:color="auto"/>
              <w:bottom w:val="single" w:sz="8" w:space="0" w:color="auto"/>
              <w:right w:val="single" w:sz="8" w:space="0" w:color="auto"/>
            </w:tcBorders>
            <w:shd w:val="clear" w:color="auto" w:fill="FFFFFF"/>
            <w:vAlign w:val="center"/>
            <w:hideMark/>
          </w:tcPr>
          <w:p w14:paraId="19A477E9" w14:textId="77777777" w:rsidR="00B97E7E" w:rsidRPr="00B97E7E" w:rsidRDefault="00B97E7E" w:rsidP="002525B3">
            <w:pPr>
              <w:widowControl/>
              <w:ind w:left="263" w:hangingChars="94" w:hanging="263"/>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color w:val="000000"/>
                <w:kern w:val="0"/>
                <w:sz w:val="28"/>
                <w:szCs w:val="28"/>
              </w:rPr>
              <w:t>2分</w:t>
            </w:r>
          </w:p>
        </w:tc>
      </w:tr>
      <w:tr w:rsidR="00B97E7E" w:rsidRPr="00B97E7E" w14:paraId="5EDBD9B8" w14:textId="77777777" w:rsidTr="002525B3">
        <w:trPr>
          <w:trHeight w:val="567"/>
          <w:jc w:val="center"/>
        </w:trPr>
        <w:tc>
          <w:tcPr>
            <w:tcW w:w="3092" w:type="dxa"/>
            <w:tcBorders>
              <w:top w:val="nil"/>
              <w:left w:val="single" w:sz="8" w:space="0" w:color="auto"/>
              <w:bottom w:val="single" w:sz="8" w:space="0" w:color="auto"/>
              <w:right w:val="single" w:sz="8" w:space="0" w:color="auto"/>
            </w:tcBorders>
            <w:shd w:val="clear" w:color="auto" w:fill="FFFFFF"/>
            <w:vAlign w:val="center"/>
            <w:hideMark/>
          </w:tcPr>
          <w:p w14:paraId="64470680" w14:textId="77777777" w:rsidR="00B97E7E" w:rsidRPr="00B97E7E" w:rsidRDefault="00B97E7E" w:rsidP="002525B3">
            <w:pPr>
              <w:widowControl/>
              <w:ind w:left="263" w:hangingChars="94" w:hanging="263"/>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color w:val="000000"/>
                <w:kern w:val="0"/>
                <w:sz w:val="28"/>
                <w:szCs w:val="28"/>
              </w:rPr>
              <w:t>企业奖项一等奖</w:t>
            </w:r>
          </w:p>
        </w:tc>
        <w:tc>
          <w:tcPr>
            <w:tcW w:w="3047" w:type="dxa"/>
            <w:tcBorders>
              <w:top w:val="nil"/>
              <w:left w:val="single" w:sz="8" w:space="0" w:color="auto"/>
              <w:bottom w:val="single" w:sz="8" w:space="0" w:color="auto"/>
              <w:right w:val="single" w:sz="8" w:space="0" w:color="auto"/>
            </w:tcBorders>
            <w:shd w:val="clear" w:color="auto" w:fill="FFFFFF"/>
            <w:vAlign w:val="center"/>
            <w:hideMark/>
          </w:tcPr>
          <w:p w14:paraId="13D148A0" w14:textId="77777777" w:rsidR="00B97E7E" w:rsidRPr="00B97E7E" w:rsidRDefault="00B97E7E" w:rsidP="002525B3">
            <w:pPr>
              <w:widowControl/>
              <w:ind w:left="263" w:hangingChars="94" w:hanging="263"/>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color w:val="000000"/>
                <w:kern w:val="0"/>
                <w:sz w:val="28"/>
                <w:szCs w:val="28"/>
              </w:rPr>
              <w:t>8分</w:t>
            </w:r>
          </w:p>
        </w:tc>
      </w:tr>
      <w:tr w:rsidR="00B97E7E" w:rsidRPr="00B97E7E" w14:paraId="6AABF2C2" w14:textId="77777777" w:rsidTr="002525B3">
        <w:trPr>
          <w:trHeight w:val="567"/>
          <w:jc w:val="center"/>
        </w:trPr>
        <w:tc>
          <w:tcPr>
            <w:tcW w:w="3092" w:type="dxa"/>
            <w:tcBorders>
              <w:top w:val="nil"/>
              <w:left w:val="single" w:sz="8" w:space="0" w:color="auto"/>
              <w:bottom w:val="single" w:sz="8" w:space="0" w:color="auto"/>
              <w:right w:val="single" w:sz="8" w:space="0" w:color="auto"/>
            </w:tcBorders>
            <w:shd w:val="clear" w:color="auto" w:fill="FFFFFF"/>
            <w:vAlign w:val="center"/>
            <w:hideMark/>
          </w:tcPr>
          <w:p w14:paraId="333C5F81" w14:textId="77777777" w:rsidR="00B97E7E" w:rsidRPr="00B97E7E" w:rsidRDefault="00B97E7E" w:rsidP="002525B3">
            <w:pPr>
              <w:widowControl/>
              <w:ind w:left="263" w:hangingChars="94" w:hanging="263"/>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color w:val="000000"/>
                <w:kern w:val="0"/>
                <w:sz w:val="28"/>
                <w:szCs w:val="28"/>
              </w:rPr>
              <w:t>企业奖项二等奖</w:t>
            </w:r>
          </w:p>
        </w:tc>
        <w:tc>
          <w:tcPr>
            <w:tcW w:w="3047" w:type="dxa"/>
            <w:tcBorders>
              <w:top w:val="nil"/>
              <w:left w:val="single" w:sz="8" w:space="0" w:color="auto"/>
              <w:bottom w:val="single" w:sz="8" w:space="0" w:color="auto"/>
              <w:right w:val="single" w:sz="8" w:space="0" w:color="auto"/>
            </w:tcBorders>
            <w:shd w:val="clear" w:color="auto" w:fill="FFFFFF"/>
            <w:vAlign w:val="center"/>
            <w:hideMark/>
          </w:tcPr>
          <w:p w14:paraId="2E28B4C7" w14:textId="77777777" w:rsidR="00B97E7E" w:rsidRPr="00B97E7E" w:rsidRDefault="00B97E7E" w:rsidP="002525B3">
            <w:pPr>
              <w:widowControl/>
              <w:ind w:left="263" w:hangingChars="94" w:hanging="263"/>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color w:val="000000"/>
                <w:kern w:val="0"/>
                <w:sz w:val="28"/>
                <w:szCs w:val="28"/>
              </w:rPr>
              <w:t>4分</w:t>
            </w:r>
          </w:p>
        </w:tc>
      </w:tr>
      <w:tr w:rsidR="00B97E7E" w:rsidRPr="00B97E7E" w14:paraId="2F4F4CC8" w14:textId="77777777" w:rsidTr="002525B3">
        <w:trPr>
          <w:trHeight w:val="567"/>
          <w:jc w:val="center"/>
        </w:trPr>
        <w:tc>
          <w:tcPr>
            <w:tcW w:w="3092" w:type="dxa"/>
            <w:tcBorders>
              <w:top w:val="nil"/>
              <w:left w:val="single" w:sz="8" w:space="0" w:color="auto"/>
              <w:bottom w:val="single" w:sz="8" w:space="0" w:color="auto"/>
              <w:right w:val="single" w:sz="8" w:space="0" w:color="auto"/>
            </w:tcBorders>
            <w:shd w:val="clear" w:color="auto" w:fill="FFFFFF"/>
            <w:vAlign w:val="center"/>
            <w:hideMark/>
          </w:tcPr>
          <w:p w14:paraId="618CECB8" w14:textId="77777777" w:rsidR="00B97E7E" w:rsidRPr="00B97E7E" w:rsidRDefault="00B97E7E" w:rsidP="002525B3">
            <w:pPr>
              <w:widowControl/>
              <w:ind w:left="263" w:hangingChars="94" w:hanging="263"/>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color w:val="000000"/>
                <w:kern w:val="0"/>
                <w:sz w:val="28"/>
                <w:szCs w:val="28"/>
              </w:rPr>
              <w:t>企业奖项三等奖</w:t>
            </w:r>
          </w:p>
        </w:tc>
        <w:tc>
          <w:tcPr>
            <w:tcW w:w="3047" w:type="dxa"/>
            <w:tcBorders>
              <w:top w:val="nil"/>
              <w:left w:val="single" w:sz="8" w:space="0" w:color="auto"/>
              <w:bottom w:val="single" w:sz="8" w:space="0" w:color="auto"/>
              <w:right w:val="single" w:sz="8" w:space="0" w:color="auto"/>
            </w:tcBorders>
            <w:shd w:val="clear" w:color="auto" w:fill="FFFFFF"/>
            <w:vAlign w:val="center"/>
            <w:hideMark/>
          </w:tcPr>
          <w:p w14:paraId="76622C6D" w14:textId="77777777" w:rsidR="00B97E7E" w:rsidRPr="00B97E7E" w:rsidRDefault="00B97E7E" w:rsidP="002525B3">
            <w:pPr>
              <w:widowControl/>
              <w:ind w:left="263" w:hangingChars="94" w:hanging="263"/>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color w:val="000000"/>
                <w:kern w:val="0"/>
                <w:sz w:val="28"/>
                <w:szCs w:val="28"/>
              </w:rPr>
              <w:t>2分</w:t>
            </w:r>
          </w:p>
        </w:tc>
      </w:tr>
      <w:tr w:rsidR="00B97E7E" w:rsidRPr="00B97E7E" w14:paraId="659FFF04" w14:textId="77777777" w:rsidTr="002525B3">
        <w:trPr>
          <w:trHeight w:val="567"/>
          <w:jc w:val="center"/>
        </w:trPr>
        <w:tc>
          <w:tcPr>
            <w:tcW w:w="3092" w:type="dxa"/>
            <w:tcBorders>
              <w:top w:val="nil"/>
              <w:left w:val="single" w:sz="8" w:space="0" w:color="auto"/>
              <w:bottom w:val="single" w:sz="8" w:space="0" w:color="auto"/>
              <w:right w:val="single" w:sz="8" w:space="0" w:color="auto"/>
            </w:tcBorders>
            <w:shd w:val="clear" w:color="auto" w:fill="FFFFFF"/>
            <w:vAlign w:val="center"/>
            <w:hideMark/>
          </w:tcPr>
          <w:p w14:paraId="10415FD0" w14:textId="77777777" w:rsidR="00B97E7E" w:rsidRPr="00B97E7E" w:rsidRDefault="00B97E7E" w:rsidP="002525B3">
            <w:pPr>
              <w:widowControl/>
              <w:ind w:left="263" w:hangingChars="94" w:hanging="263"/>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color w:val="000000"/>
                <w:kern w:val="0"/>
                <w:sz w:val="28"/>
                <w:szCs w:val="28"/>
              </w:rPr>
              <w:t>优秀论文奖</w:t>
            </w:r>
          </w:p>
        </w:tc>
        <w:tc>
          <w:tcPr>
            <w:tcW w:w="3047" w:type="dxa"/>
            <w:vMerge w:val="restart"/>
            <w:tcBorders>
              <w:top w:val="nil"/>
              <w:left w:val="single" w:sz="8" w:space="0" w:color="auto"/>
              <w:bottom w:val="single" w:sz="8" w:space="0" w:color="auto"/>
              <w:right w:val="single" w:sz="8" w:space="0" w:color="auto"/>
            </w:tcBorders>
            <w:shd w:val="clear" w:color="auto" w:fill="FFFFFF"/>
            <w:vAlign w:val="center"/>
            <w:hideMark/>
          </w:tcPr>
          <w:p w14:paraId="37056928" w14:textId="77777777" w:rsidR="00B97E7E" w:rsidRPr="00B97E7E" w:rsidRDefault="00B97E7E" w:rsidP="002525B3">
            <w:pPr>
              <w:widowControl/>
              <w:ind w:left="263" w:hangingChars="94" w:hanging="263"/>
              <w:jc w:val="center"/>
              <w:rPr>
                <w:rFonts w:ascii="Times New Roman" w:eastAsia="宋体" w:hAnsi="Times New Roman" w:cs="Times New Roman"/>
                <w:kern w:val="0"/>
                <w:sz w:val="20"/>
                <w:szCs w:val="20"/>
              </w:rPr>
            </w:pPr>
            <w:proofErr w:type="gramStart"/>
            <w:r w:rsidRPr="00B97E7E">
              <w:rPr>
                <w:rFonts w:ascii="微软雅黑" w:eastAsia="微软雅黑" w:hAnsi="微软雅黑" w:cs="Times New Roman" w:hint="eastAsia"/>
                <w:color w:val="000000"/>
                <w:kern w:val="0"/>
                <w:sz w:val="28"/>
                <w:szCs w:val="28"/>
              </w:rPr>
              <w:t>团队奖基础</w:t>
            </w:r>
            <w:proofErr w:type="gramEnd"/>
            <w:r w:rsidRPr="00B97E7E">
              <w:rPr>
                <w:rFonts w:ascii="微软雅黑" w:eastAsia="微软雅黑" w:hAnsi="微软雅黑" w:cs="Times New Roman" w:hint="eastAsia"/>
                <w:color w:val="000000"/>
                <w:kern w:val="0"/>
                <w:sz w:val="28"/>
                <w:szCs w:val="28"/>
              </w:rPr>
              <w:t>上加1分</w:t>
            </w:r>
          </w:p>
        </w:tc>
      </w:tr>
      <w:tr w:rsidR="00B97E7E" w:rsidRPr="00B97E7E" w14:paraId="621B4AEA" w14:textId="77777777" w:rsidTr="002525B3">
        <w:trPr>
          <w:trHeight w:val="567"/>
          <w:jc w:val="center"/>
        </w:trPr>
        <w:tc>
          <w:tcPr>
            <w:tcW w:w="3092" w:type="dxa"/>
            <w:tcBorders>
              <w:top w:val="nil"/>
              <w:left w:val="single" w:sz="8" w:space="0" w:color="auto"/>
              <w:bottom w:val="single" w:sz="8" w:space="0" w:color="auto"/>
              <w:right w:val="single" w:sz="8" w:space="0" w:color="auto"/>
            </w:tcBorders>
            <w:shd w:val="clear" w:color="auto" w:fill="FFFFFF"/>
            <w:vAlign w:val="center"/>
            <w:hideMark/>
          </w:tcPr>
          <w:p w14:paraId="46073457" w14:textId="77777777" w:rsidR="00B97E7E" w:rsidRPr="00B97E7E" w:rsidRDefault="00B97E7E" w:rsidP="002525B3">
            <w:pPr>
              <w:widowControl/>
              <w:jc w:val="center"/>
              <w:rPr>
                <w:rFonts w:ascii="Times New Roman" w:eastAsia="宋体" w:hAnsi="Times New Roman" w:cs="Times New Roman"/>
                <w:kern w:val="0"/>
                <w:sz w:val="20"/>
                <w:szCs w:val="20"/>
              </w:rPr>
            </w:pPr>
            <w:r w:rsidRPr="00B97E7E">
              <w:rPr>
                <w:rFonts w:ascii="微软雅黑" w:eastAsia="微软雅黑" w:hAnsi="微软雅黑" w:cs="Times New Roman" w:hint="eastAsia"/>
                <w:color w:val="000000"/>
                <w:kern w:val="0"/>
                <w:sz w:val="28"/>
                <w:szCs w:val="28"/>
              </w:rPr>
              <w:t>最佳</w:t>
            </w:r>
            <w:proofErr w:type="gramStart"/>
            <w:r w:rsidRPr="00B97E7E">
              <w:rPr>
                <w:rFonts w:ascii="微软雅黑" w:eastAsia="微软雅黑" w:hAnsi="微软雅黑" w:cs="Times New Roman" w:hint="eastAsia"/>
                <w:color w:val="000000"/>
                <w:kern w:val="0"/>
                <w:sz w:val="28"/>
                <w:szCs w:val="28"/>
              </w:rPr>
              <w:t>答辩奖</w:t>
            </w:r>
            <w:proofErr w:type="gramEnd"/>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D6FB910" w14:textId="77777777" w:rsidR="00B97E7E" w:rsidRPr="00B97E7E" w:rsidRDefault="00B97E7E" w:rsidP="00B97E7E">
            <w:pPr>
              <w:widowControl/>
              <w:jc w:val="left"/>
              <w:rPr>
                <w:rFonts w:ascii="Times New Roman" w:eastAsia="宋体" w:hAnsi="Times New Roman" w:cs="Times New Roman"/>
                <w:kern w:val="0"/>
                <w:sz w:val="20"/>
                <w:szCs w:val="20"/>
              </w:rPr>
            </w:pPr>
          </w:p>
        </w:tc>
      </w:tr>
      <w:tr w:rsidR="00B97E7E" w:rsidRPr="00B97E7E" w14:paraId="007379ED" w14:textId="77777777" w:rsidTr="002525B3">
        <w:trPr>
          <w:trHeight w:val="567"/>
          <w:jc w:val="center"/>
        </w:trPr>
        <w:tc>
          <w:tcPr>
            <w:tcW w:w="3092" w:type="dxa"/>
            <w:tcBorders>
              <w:top w:val="nil"/>
              <w:left w:val="single" w:sz="8" w:space="0" w:color="auto"/>
              <w:bottom w:val="single" w:sz="8" w:space="0" w:color="auto"/>
              <w:right w:val="single" w:sz="8" w:space="0" w:color="auto"/>
            </w:tcBorders>
            <w:shd w:val="clear" w:color="auto" w:fill="FFFFFF"/>
            <w:vAlign w:val="center"/>
            <w:hideMark/>
          </w:tcPr>
          <w:p w14:paraId="4C15E460" w14:textId="77777777" w:rsidR="00B97E7E" w:rsidRPr="00B97E7E" w:rsidRDefault="00B97E7E" w:rsidP="00B97E7E">
            <w:pPr>
              <w:widowControl/>
              <w:ind w:firstLine="480"/>
              <w:jc w:val="left"/>
              <w:rPr>
                <w:rFonts w:ascii="Times New Roman" w:eastAsia="宋体" w:hAnsi="Times New Roman" w:cs="Times New Roman"/>
                <w:kern w:val="0"/>
                <w:sz w:val="20"/>
                <w:szCs w:val="20"/>
              </w:rPr>
            </w:pPr>
            <w:proofErr w:type="gramStart"/>
            <w:r w:rsidRPr="00B97E7E">
              <w:rPr>
                <w:rFonts w:ascii="微软雅黑" w:eastAsia="微软雅黑" w:hAnsi="微软雅黑" w:cs="Times New Roman" w:hint="eastAsia"/>
                <w:color w:val="000000"/>
                <w:kern w:val="0"/>
                <w:sz w:val="28"/>
                <w:szCs w:val="28"/>
              </w:rPr>
              <w:t>最佳路演奖</w:t>
            </w:r>
            <w:proofErr w:type="gramEnd"/>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EE709E4" w14:textId="77777777" w:rsidR="00B97E7E" w:rsidRPr="00B97E7E" w:rsidRDefault="00B97E7E" w:rsidP="00B97E7E">
            <w:pPr>
              <w:widowControl/>
              <w:jc w:val="left"/>
              <w:rPr>
                <w:rFonts w:ascii="Times New Roman" w:eastAsia="宋体" w:hAnsi="Times New Roman" w:cs="Times New Roman"/>
                <w:kern w:val="0"/>
                <w:sz w:val="20"/>
                <w:szCs w:val="20"/>
              </w:rPr>
            </w:pPr>
          </w:p>
        </w:tc>
      </w:tr>
      <w:tr w:rsidR="00B97E7E" w:rsidRPr="00B97E7E" w14:paraId="602C7BE0" w14:textId="77777777" w:rsidTr="002525B3">
        <w:trPr>
          <w:trHeight w:val="567"/>
          <w:jc w:val="center"/>
        </w:trPr>
        <w:tc>
          <w:tcPr>
            <w:tcW w:w="3092" w:type="dxa"/>
            <w:tcBorders>
              <w:top w:val="nil"/>
              <w:left w:val="single" w:sz="8" w:space="0" w:color="auto"/>
              <w:bottom w:val="single" w:sz="8" w:space="0" w:color="auto"/>
              <w:right w:val="single" w:sz="8" w:space="0" w:color="auto"/>
            </w:tcBorders>
            <w:shd w:val="clear" w:color="auto" w:fill="FFFFFF"/>
            <w:vAlign w:val="center"/>
            <w:hideMark/>
          </w:tcPr>
          <w:p w14:paraId="69192394" w14:textId="77777777" w:rsidR="00B97E7E" w:rsidRPr="00B97E7E" w:rsidRDefault="00B97E7E" w:rsidP="002525B3">
            <w:pPr>
              <w:widowControl/>
              <w:jc w:val="center"/>
              <w:rPr>
                <w:rFonts w:ascii="Times New Roman" w:eastAsia="宋体" w:hAnsi="Times New Roman" w:cs="Times New Roman"/>
                <w:kern w:val="0"/>
                <w:sz w:val="20"/>
                <w:szCs w:val="20"/>
              </w:rPr>
            </w:pPr>
            <w:bookmarkStart w:id="0" w:name="_GoBack"/>
            <w:r w:rsidRPr="00B97E7E">
              <w:rPr>
                <w:rFonts w:ascii="微软雅黑" w:eastAsia="微软雅黑" w:hAnsi="微软雅黑" w:cs="Times New Roman" w:hint="eastAsia"/>
                <w:color w:val="000000"/>
                <w:kern w:val="0"/>
                <w:sz w:val="28"/>
                <w:szCs w:val="28"/>
              </w:rPr>
              <w:lastRenderedPageBreak/>
              <w:t>最具商业</w:t>
            </w:r>
            <w:proofErr w:type="gramStart"/>
            <w:r w:rsidRPr="00B97E7E">
              <w:rPr>
                <w:rFonts w:ascii="微软雅黑" w:eastAsia="微软雅黑" w:hAnsi="微软雅黑" w:cs="Times New Roman" w:hint="eastAsia"/>
                <w:color w:val="000000"/>
                <w:kern w:val="0"/>
                <w:sz w:val="28"/>
                <w:szCs w:val="28"/>
              </w:rPr>
              <w:t>价值奖</w:t>
            </w:r>
            <w:bookmarkEnd w:id="0"/>
            <w:proofErr w:type="gramEnd"/>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476E499" w14:textId="77777777" w:rsidR="00B97E7E" w:rsidRPr="00B97E7E" w:rsidRDefault="00B97E7E" w:rsidP="00B97E7E">
            <w:pPr>
              <w:widowControl/>
              <w:jc w:val="left"/>
              <w:rPr>
                <w:rFonts w:ascii="Times New Roman" w:eastAsia="宋体" w:hAnsi="Times New Roman" w:cs="Times New Roman"/>
                <w:kern w:val="0"/>
                <w:sz w:val="20"/>
                <w:szCs w:val="20"/>
              </w:rPr>
            </w:pPr>
          </w:p>
        </w:tc>
      </w:tr>
    </w:tbl>
    <w:p w14:paraId="2599265B"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Helvetica" w:eastAsia="宋体" w:hAnsi="Helvetica" w:cs="Helvetica"/>
          <w:color w:val="333333"/>
          <w:kern w:val="0"/>
          <w:sz w:val="24"/>
          <w:szCs w:val="24"/>
        </w:rPr>
        <w:t> </w:t>
      </w:r>
    </w:p>
    <w:p w14:paraId="7F612CB3" w14:textId="77777777" w:rsidR="00B97E7E" w:rsidRPr="00B97E7E" w:rsidRDefault="00B97E7E" w:rsidP="00B97E7E">
      <w:pPr>
        <w:widowControl/>
        <w:shd w:val="clear" w:color="auto" w:fill="FFFFFF"/>
        <w:spacing w:after="150" w:line="450" w:lineRule="atLeast"/>
        <w:ind w:firstLine="480"/>
        <w:jc w:val="left"/>
        <w:rPr>
          <w:rFonts w:ascii="Helvetica" w:eastAsia="宋体" w:hAnsi="Helvetica" w:cs="Helvetica"/>
          <w:color w:val="333333"/>
          <w:kern w:val="0"/>
          <w:sz w:val="24"/>
          <w:szCs w:val="24"/>
        </w:rPr>
      </w:pPr>
      <w:r w:rsidRPr="00B97E7E">
        <w:rPr>
          <w:rFonts w:ascii="Helvetica" w:eastAsia="宋体" w:hAnsi="Helvetica" w:cs="Helvetica"/>
          <w:color w:val="333333"/>
          <w:kern w:val="0"/>
          <w:sz w:val="24"/>
          <w:szCs w:val="24"/>
        </w:rPr>
        <w:t> </w:t>
      </w:r>
    </w:p>
    <w:p w14:paraId="4DFCBF58"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7.企业奖项按其他方式设定奖项的，根据其奖项对应级别，参照以上积分标准。</w:t>
      </w:r>
    </w:p>
    <w:p w14:paraId="74457798"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8.参赛队可同时获得团队奖项和企业奖项。企业奖项奖励由组委会和合作企业共同商定。</w:t>
      </w:r>
    </w:p>
    <w:p w14:paraId="280A0040"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9.初赛和决赛各个奖项均由组委会统一颁发荣誉证书。</w:t>
      </w:r>
    </w:p>
    <w:p w14:paraId="22B85ECF"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10.全国总决赛颁发奖金，</w:t>
      </w:r>
      <w:proofErr w:type="gramStart"/>
      <w:r w:rsidRPr="00B97E7E">
        <w:rPr>
          <w:rFonts w:ascii="微软雅黑" w:eastAsia="微软雅黑" w:hAnsi="微软雅黑" w:cs="Helvetica" w:hint="eastAsia"/>
          <w:color w:val="333333"/>
          <w:kern w:val="0"/>
          <w:sz w:val="28"/>
          <w:szCs w:val="28"/>
        </w:rPr>
        <w:t>研</w:t>
      </w:r>
      <w:proofErr w:type="gramEnd"/>
      <w:r w:rsidRPr="00B97E7E">
        <w:rPr>
          <w:rFonts w:ascii="微软雅黑" w:eastAsia="微软雅黑" w:hAnsi="微软雅黑" w:cs="Helvetica" w:hint="eastAsia"/>
          <w:color w:val="333333"/>
          <w:kern w:val="0"/>
          <w:sz w:val="28"/>
          <w:szCs w:val="28"/>
        </w:rPr>
        <w:t>电之星团队奖励10000元，且不与团队奖金叠加；团队一等奖奖励3000元，团队二等奖奖励1000元；单项</w:t>
      </w:r>
      <w:proofErr w:type="gramStart"/>
      <w:r w:rsidRPr="00B97E7E">
        <w:rPr>
          <w:rFonts w:ascii="微软雅黑" w:eastAsia="微软雅黑" w:hAnsi="微软雅黑" w:cs="Helvetica" w:hint="eastAsia"/>
          <w:color w:val="333333"/>
          <w:kern w:val="0"/>
          <w:sz w:val="28"/>
          <w:szCs w:val="28"/>
        </w:rPr>
        <w:t>奖</w:t>
      </w:r>
      <w:proofErr w:type="gramEnd"/>
      <w:r w:rsidRPr="00B97E7E">
        <w:rPr>
          <w:rFonts w:ascii="微软雅黑" w:eastAsia="微软雅黑" w:hAnsi="微软雅黑" w:cs="Helvetica" w:hint="eastAsia"/>
          <w:color w:val="333333"/>
          <w:kern w:val="0"/>
          <w:sz w:val="28"/>
          <w:szCs w:val="28"/>
        </w:rPr>
        <w:t>奖励1000元；获得最佳团体奖的研究生培养单位，颁发最佳团体奖奖杯，并于奖杯上镌刻研究生培养单位名称，每届轮转。其他奖项奖励根据具体情况确定。</w:t>
      </w:r>
    </w:p>
    <w:p w14:paraId="1619F096"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11.华为6G方向初赛团队总数小于50队时，晋级决赛的团队数量不超过50%，未晋级团队获得初赛三等奖；大于50队时，可适当降低晋级决赛的比例，具体数量由竞赛专家组讨论确定。</w:t>
      </w:r>
    </w:p>
    <w:p w14:paraId="7C2F659B"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12.华为6G方向晋级决赛的团队，由评审专家组按评审规则，评选出一、二、三等奖。对前三名参赛团队，分别授予冠、亚、季军奖项，冠军团队入围</w:t>
      </w:r>
      <w:proofErr w:type="gramStart"/>
      <w:r w:rsidRPr="00B97E7E">
        <w:rPr>
          <w:rFonts w:ascii="微软雅黑" w:eastAsia="微软雅黑" w:hAnsi="微软雅黑" w:cs="Helvetica" w:hint="eastAsia"/>
          <w:color w:val="333333"/>
          <w:kern w:val="0"/>
          <w:sz w:val="28"/>
          <w:szCs w:val="28"/>
        </w:rPr>
        <w:t>研</w:t>
      </w:r>
      <w:proofErr w:type="gramEnd"/>
      <w:r w:rsidRPr="00B97E7E">
        <w:rPr>
          <w:rFonts w:ascii="微软雅黑" w:eastAsia="微软雅黑" w:hAnsi="微软雅黑" w:cs="Helvetica" w:hint="eastAsia"/>
          <w:color w:val="333333"/>
          <w:kern w:val="0"/>
          <w:sz w:val="28"/>
          <w:szCs w:val="28"/>
        </w:rPr>
        <w:t>电之星挑战赛，参与争夺研电之星称号。</w:t>
      </w:r>
    </w:p>
    <w:p w14:paraId="4159F793"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13.华为6G专项赛奖金额为20万元人民币，分别为：</w:t>
      </w:r>
    </w:p>
    <w:p w14:paraId="337B9D71"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冠军队4万，亚军队3万，季军队2万，共9万；全国一等奖：5队，每队1万，共5万；全国二等奖：12队，每队0.5万，</w:t>
      </w:r>
      <w:r w:rsidRPr="00B97E7E">
        <w:rPr>
          <w:rFonts w:ascii="微软雅黑" w:eastAsia="微软雅黑" w:hAnsi="微软雅黑" w:cs="Helvetica" w:hint="eastAsia"/>
          <w:color w:val="333333"/>
          <w:kern w:val="0"/>
          <w:sz w:val="28"/>
          <w:szCs w:val="28"/>
        </w:rPr>
        <w:lastRenderedPageBreak/>
        <w:t>共6万；全国三等奖：若干，颁发获奖证书与纪念品。（若晋级决赛的队伍少于30队，适当减少获奖名额。）</w:t>
      </w:r>
    </w:p>
    <w:p w14:paraId="2853C621"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实习、面试优惠：获得华为6G专项赛一等奖及以上的赛队学生，可优先获得到华为相关业务部门实习的机会。毕业时应聘华为对口岗位，可获减免部分业务面试，优先录用。</w:t>
      </w:r>
    </w:p>
    <w:p w14:paraId="30E49DCE" w14:textId="77777777" w:rsidR="00B97E7E" w:rsidRPr="00B97E7E" w:rsidRDefault="00B97E7E" w:rsidP="00B97E7E">
      <w:pPr>
        <w:widowControl/>
        <w:shd w:val="clear" w:color="auto" w:fill="FFFFFF"/>
        <w:spacing w:line="450" w:lineRule="atLeast"/>
        <w:ind w:firstLine="480"/>
        <w:rPr>
          <w:rFonts w:ascii="Helvetica" w:eastAsia="宋体" w:hAnsi="Helvetica" w:cs="Helvetica"/>
          <w:color w:val="333333"/>
          <w:kern w:val="0"/>
          <w:sz w:val="24"/>
          <w:szCs w:val="24"/>
        </w:rPr>
      </w:pPr>
      <w:r w:rsidRPr="00B97E7E">
        <w:rPr>
          <w:rFonts w:ascii="微软雅黑" w:eastAsia="微软雅黑" w:hAnsi="微软雅黑" w:cs="Helvetica" w:hint="eastAsia"/>
          <w:b/>
          <w:bCs/>
          <w:color w:val="333333"/>
          <w:spacing w:val="-6"/>
          <w:kern w:val="0"/>
          <w:sz w:val="28"/>
          <w:szCs w:val="28"/>
        </w:rPr>
        <w:t>十、竞赛组委会联系方式：</w:t>
      </w:r>
    </w:p>
    <w:p w14:paraId="4D86BC0E"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1.联系人：刘老师 马老师 吴老师</w:t>
      </w:r>
    </w:p>
    <w:p w14:paraId="44E94538"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2.答疑电话：400-885-0611</w:t>
      </w:r>
    </w:p>
    <w:p w14:paraId="441150E8"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3.办公电话：010-68600723</w:t>
      </w:r>
    </w:p>
    <w:p w14:paraId="6759ACC5"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4.官方微信号：</w:t>
      </w:r>
      <w:proofErr w:type="spellStart"/>
      <w:r w:rsidRPr="00B97E7E">
        <w:rPr>
          <w:rFonts w:ascii="微软雅黑" w:eastAsia="微软雅黑" w:hAnsi="微软雅黑" w:cs="Helvetica" w:hint="eastAsia"/>
          <w:color w:val="333333"/>
          <w:kern w:val="0"/>
          <w:sz w:val="28"/>
          <w:szCs w:val="28"/>
        </w:rPr>
        <w:t>cieeda</w:t>
      </w:r>
      <w:proofErr w:type="spellEnd"/>
    </w:p>
    <w:p w14:paraId="7645EF42"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5.官方b站号：</w:t>
      </w:r>
      <w:proofErr w:type="gramStart"/>
      <w:r w:rsidRPr="00B97E7E">
        <w:rPr>
          <w:rFonts w:ascii="微软雅黑" w:eastAsia="微软雅黑" w:hAnsi="微软雅黑" w:cs="Helvetica" w:hint="eastAsia"/>
          <w:color w:val="333333"/>
          <w:kern w:val="0"/>
          <w:sz w:val="28"/>
          <w:szCs w:val="28"/>
        </w:rPr>
        <w:t>研</w:t>
      </w:r>
      <w:proofErr w:type="gramEnd"/>
      <w:r w:rsidRPr="00B97E7E">
        <w:rPr>
          <w:rFonts w:ascii="微软雅黑" w:eastAsia="微软雅黑" w:hAnsi="微软雅黑" w:cs="Helvetica" w:hint="eastAsia"/>
          <w:color w:val="333333"/>
          <w:kern w:val="0"/>
          <w:sz w:val="28"/>
          <w:szCs w:val="28"/>
        </w:rPr>
        <w:t>电赛</w:t>
      </w:r>
    </w:p>
    <w:p w14:paraId="73F8B42E"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6.组委会邮箱：cieeda@163.com</w:t>
      </w:r>
    </w:p>
    <w:p w14:paraId="272536A2" w14:textId="77777777" w:rsidR="00B97E7E" w:rsidRPr="00B97E7E" w:rsidRDefault="00B97E7E" w:rsidP="00B97E7E">
      <w:pPr>
        <w:widowControl/>
        <w:shd w:val="clear" w:color="auto" w:fill="FFFFFF"/>
        <w:spacing w:line="450" w:lineRule="atLeast"/>
        <w:ind w:firstLine="480"/>
        <w:jc w:val="left"/>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7.通讯地址：北京市海淀区玉渊潭南路普惠南里13号楼</w:t>
      </w:r>
    </w:p>
    <w:p w14:paraId="59ADAA4F" w14:textId="77777777" w:rsidR="00B97E7E" w:rsidRPr="00B97E7E" w:rsidRDefault="00B97E7E" w:rsidP="00B97E7E">
      <w:pPr>
        <w:widowControl/>
        <w:shd w:val="clear" w:color="auto" w:fill="FFFFFF"/>
        <w:spacing w:line="450" w:lineRule="atLeast"/>
        <w:ind w:right="68" w:firstLine="480"/>
        <w:rPr>
          <w:rFonts w:ascii="Helvetica" w:eastAsia="宋体" w:hAnsi="Helvetica" w:cs="Helvetica"/>
          <w:color w:val="333333"/>
          <w:kern w:val="0"/>
          <w:sz w:val="24"/>
          <w:szCs w:val="24"/>
        </w:rPr>
      </w:pPr>
      <w:r w:rsidRPr="00B97E7E">
        <w:rPr>
          <w:rFonts w:ascii="Helvetica" w:eastAsia="宋体" w:hAnsi="Helvetica" w:cs="Helvetica"/>
          <w:color w:val="333333"/>
          <w:kern w:val="0"/>
          <w:sz w:val="24"/>
          <w:szCs w:val="24"/>
        </w:rPr>
        <w:t> </w:t>
      </w:r>
    </w:p>
    <w:p w14:paraId="766B8125" w14:textId="77777777" w:rsidR="00B97E7E" w:rsidRPr="00B97E7E" w:rsidRDefault="00B97E7E" w:rsidP="00B97E7E">
      <w:pPr>
        <w:widowControl/>
        <w:shd w:val="clear" w:color="auto" w:fill="FFFFFF"/>
        <w:spacing w:line="450" w:lineRule="atLeast"/>
        <w:ind w:left="-1" w:right="68" w:firstLine="480"/>
        <w:jc w:val="right"/>
        <w:rPr>
          <w:rFonts w:ascii="Helvetica" w:eastAsia="宋体" w:hAnsi="Helvetica" w:cs="Helvetica"/>
          <w:color w:val="333333"/>
          <w:kern w:val="0"/>
          <w:sz w:val="24"/>
          <w:szCs w:val="24"/>
        </w:rPr>
      </w:pPr>
      <w:r w:rsidRPr="00B97E7E">
        <w:rPr>
          <w:rFonts w:ascii="Helvetica" w:eastAsia="宋体" w:hAnsi="Helvetica" w:cs="Helvetica"/>
          <w:color w:val="333333"/>
          <w:kern w:val="0"/>
          <w:sz w:val="24"/>
          <w:szCs w:val="24"/>
        </w:rPr>
        <w:t> </w:t>
      </w:r>
    </w:p>
    <w:p w14:paraId="15467097" w14:textId="77777777" w:rsidR="00B97E7E" w:rsidRPr="00B97E7E" w:rsidRDefault="00B97E7E" w:rsidP="00B97E7E">
      <w:pPr>
        <w:widowControl/>
        <w:shd w:val="clear" w:color="auto" w:fill="FFFFFF"/>
        <w:spacing w:line="450" w:lineRule="atLeast"/>
        <w:ind w:firstLine="480"/>
        <w:jc w:val="center"/>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                         中国研究生电子设计竞赛组委会</w:t>
      </w:r>
    </w:p>
    <w:p w14:paraId="4A5A05FB" w14:textId="77777777" w:rsidR="00B97E7E" w:rsidRPr="00B97E7E" w:rsidRDefault="00B97E7E" w:rsidP="00B97E7E">
      <w:pPr>
        <w:widowControl/>
        <w:shd w:val="clear" w:color="auto" w:fill="FFFFFF"/>
        <w:spacing w:line="450" w:lineRule="atLeast"/>
        <w:ind w:firstLine="480"/>
        <w:jc w:val="center"/>
        <w:rPr>
          <w:rFonts w:ascii="Helvetica" w:eastAsia="宋体" w:hAnsi="Helvetica" w:cs="Helvetica"/>
          <w:color w:val="333333"/>
          <w:kern w:val="0"/>
          <w:sz w:val="24"/>
          <w:szCs w:val="24"/>
        </w:rPr>
      </w:pPr>
      <w:r w:rsidRPr="00B97E7E">
        <w:rPr>
          <w:rFonts w:ascii="微软雅黑" w:eastAsia="微软雅黑" w:hAnsi="微软雅黑" w:cs="Helvetica" w:hint="eastAsia"/>
          <w:color w:val="333333"/>
          <w:kern w:val="0"/>
          <w:sz w:val="28"/>
          <w:szCs w:val="28"/>
        </w:rPr>
        <w:t>                      2022年3月22日</w:t>
      </w:r>
    </w:p>
    <w:p w14:paraId="38FFFBF8" w14:textId="77777777" w:rsidR="007168A8" w:rsidRDefault="007168A8"/>
    <w:sectPr w:rsidR="007168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62470" w14:textId="77777777" w:rsidR="00D71B18" w:rsidRDefault="00D71B18" w:rsidP="00B97E7E">
      <w:r>
        <w:separator/>
      </w:r>
    </w:p>
  </w:endnote>
  <w:endnote w:type="continuationSeparator" w:id="0">
    <w:p w14:paraId="248C98D3" w14:textId="77777777" w:rsidR="00D71B18" w:rsidRDefault="00D71B18" w:rsidP="00B9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FFCD7" w14:textId="77777777" w:rsidR="00D71B18" w:rsidRDefault="00D71B18" w:rsidP="00B97E7E">
      <w:r>
        <w:separator/>
      </w:r>
    </w:p>
  </w:footnote>
  <w:footnote w:type="continuationSeparator" w:id="0">
    <w:p w14:paraId="47A78409" w14:textId="77777777" w:rsidR="00D71B18" w:rsidRDefault="00D71B18" w:rsidP="00B97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A8"/>
    <w:rsid w:val="002525B3"/>
    <w:rsid w:val="0058632D"/>
    <w:rsid w:val="007168A8"/>
    <w:rsid w:val="00B97E7E"/>
    <w:rsid w:val="00D71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C1052"/>
  <w15:chartTrackingRefBased/>
  <w15:docId w15:val="{0B151431-2436-40E1-A88A-F9361574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E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97E7E"/>
    <w:rPr>
      <w:sz w:val="18"/>
      <w:szCs w:val="18"/>
    </w:rPr>
  </w:style>
  <w:style w:type="paragraph" w:styleId="a5">
    <w:name w:val="footer"/>
    <w:basedOn w:val="a"/>
    <w:link w:val="a6"/>
    <w:uiPriority w:val="99"/>
    <w:unhideWhenUsed/>
    <w:rsid w:val="00B97E7E"/>
    <w:pPr>
      <w:tabs>
        <w:tab w:val="center" w:pos="4153"/>
        <w:tab w:val="right" w:pos="8306"/>
      </w:tabs>
      <w:snapToGrid w:val="0"/>
      <w:jc w:val="left"/>
    </w:pPr>
    <w:rPr>
      <w:sz w:val="18"/>
      <w:szCs w:val="18"/>
    </w:rPr>
  </w:style>
  <w:style w:type="character" w:customStyle="1" w:styleId="a6">
    <w:name w:val="页脚 字符"/>
    <w:basedOn w:val="a0"/>
    <w:link w:val="a5"/>
    <w:uiPriority w:val="99"/>
    <w:rsid w:val="00B97E7E"/>
    <w:rPr>
      <w:sz w:val="18"/>
      <w:szCs w:val="18"/>
    </w:rPr>
  </w:style>
  <w:style w:type="paragraph" w:customStyle="1" w:styleId="indent1">
    <w:name w:val="indent1"/>
    <w:basedOn w:val="a"/>
    <w:rsid w:val="00B97E7E"/>
    <w:pPr>
      <w:widowControl/>
      <w:spacing w:before="100" w:beforeAutospacing="1" w:after="100" w:afterAutospacing="1"/>
      <w:jc w:val="left"/>
    </w:pPr>
    <w:rPr>
      <w:rFonts w:ascii="宋体" w:eastAsia="宋体" w:hAnsi="宋体" w:cs="宋体"/>
      <w:kern w:val="0"/>
      <w:sz w:val="24"/>
      <w:szCs w:val="24"/>
    </w:rPr>
  </w:style>
  <w:style w:type="paragraph" w:customStyle="1" w:styleId="15">
    <w:name w:val="15"/>
    <w:basedOn w:val="a"/>
    <w:rsid w:val="00B97E7E"/>
    <w:pPr>
      <w:widowControl/>
      <w:spacing w:before="100" w:beforeAutospacing="1" w:after="100" w:afterAutospacing="1"/>
      <w:jc w:val="left"/>
    </w:pPr>
    <w:rPr>
      <w:rFonts w:ascii="宋体" w:eastAsia="宋体" w:hAnsi="宋体" w:cs="宋体"/>
      <w:kern w:val="0"/>
      <w:sz w:val="24"/>
      <w:szCs w:val="24"/>
    </w:rPr>
  </w:style>
  <w:style w:type="paragraph" w:styleId="a7">
    <w:name w:val="Body Text"/>
    <w:basedOn w:val="a"/>
    <w:link w:val="a8"/>
    <w:uiPriority w:val="99"/>
    <w:semiHidden/>
    <w:unhideWhenUsed/>
    <w:rsid w:val="00B97E7E"/>
    <w:pPr>
      <w:widowControl/>
      <w:spacing w:before="100" w:beforeAutospacing="1" w:after="100" w:afterAutospacing="1"/>
      <w:jc w:val="left"/>
    </w:pPr>
    <w:rPr>
      <w:rFonts w:ascii="宋体" w:eastAsia="宋体" w:hAnsi="宋体" w:cs="宋体"/>
      <w:kern w:val="0"/>
      <w:sz w:val="24"/>
      <w:szCs w:val="24"/>
    </w:rPr>
  </w:style>
  <w:style w:type="character" w:customStyle="1" w:styleId="a8">
    <w:name w:val="正文文本 字符"/>
    <w:basedOn w:val="a0"/>
    <w:link w:val="a7"/>
    <w:uiPriority w:val="99"/>
    <w:semiHidden/>
    <w:rsid w:val="00B97E7E"/>
    <w:rPr>
      <w:rFonts w:ascii="宋体" w:eastAsia="宋体" w:hAnsi="宋体" w:cs="宋体"/>
      <w:kern w:val="0"/>
      <w:sz w:val="24"/>
      <w:szCs w:val="24"/>
    </w:rPr>
  </w:style>
  <w:style w:type="paragraph" w:styleId="a9">
    <w:name w:val="Normal (Web)"/>
    <w:basedOn w:val="a"/>
    <w:uiPriority w:val="99"/>
    <w:semiHidden/>
    <w:unhideWhenUsed/>
    <w:rsid w:val="00B97E7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82300">
      <w:bodyDiv w:val="1"/>
      <w:marLeft w:val="0"/>
      <w:marRight w:val="0"/>
      <w:marTop w:val="0"/>
      <w:marBottom w:val="0"/>
      <w:divBdr>
        <w:top w:val="none" w:sz="0" w:space="0" w:color="auto"/>
        <w:left w:val="none" w:sz="0" w:space="0" w:color="auto"/>
        <w:bottom w:val="none" w:sz="0" w:space="0" w:color="auto"/>
        <w:right w:val="none" w:sz="0" w:space="0" w:color="auto"/>
      </w:divBdr>
      <w:divsChild>
        <w:div w:id="636184921">
          <w:marLeft w:val="0"/>
          <w:marRight w:val="0"/>
          <w:marTop w:val="450"/>
          <w:marBottom w:val="0"/>
          <w:divBdr>
            <w:top w:val="none" w:sz="0" w:space="0" w:color="auto"/>
            <w:left w:val="none" w:sz="0" w:space="0" w:color="auto"/>
            <w:bottom w:val="none" w:sz="0" w:space="0" w:color="auto"/>
            <w:right w:val="none" w:sz="0" w:space="0" w:color="auto"/>
          </w:divBdr>
        </w:div>
        <w:div w:id="646519287">
          <w:marLeft w:val="0"/>
          <w:marRight w:val="0"/>
          <w:marTop w:val="210"/>
          <w:marBottom w:val="0"/>
          <w:divBdr>
            <w:top w:val="none" w:sz="0" w:space="0" w:color="auto"/>
            <w:left w:val="none" w:sz="0" w:space="0" w:color="auto"/>
            <w:bottom w:val="single" w:sz="6" w:space="0" w:color="F2F2F2"/>
            <w:right w:val="none" w:sz="0" w:space="0" w:color="auto"/>
          </w:divBdr>
        </w:div>
        <w:div w:id="901790655">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1192</Words>
  <Characters>6798</Characters>
  <Application>Microsoft Office Word</Application>
  <DocSecurity>0</DocSecurity>
  <Lines>56</Lines>
  <Paragraphs>15</Paragraphs>
  <ScaleCrop>false</ScaleCrop>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2022-05-06T11:18:00Z</dcterms:created>
  <dcterms:modified xsi:type="dcterms:W3CDTF">2022-05-06T11:33:00Z</dcterms:modified>
</cp:coreProperties>
</file>